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F6" w:rsidRPr="00012267" w:rsidRDefault="00AA27F6" w:rsidP="00012267">
      <w:pPr>
        <w:jc w:val="center"/>
        <w:rPr>
          <w:b/>
          <w:sz w:val="28"/>
          <w:szCs w:val="28"/>
        </w:rPr>
      </w:pPr>
    </w:p>
    <w:p w:rsidR="00D4372C" w:rsidRPr="00012267" w:rsidRDefault="00D4372C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ОТЧЕТ</w:t>
      </w:r>
    </w:p>
    <w:p w:rsidR="00D4372C" w:rsidRPr="00012267" w:rsidRDefault="00D4372C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 xml:space="preserve">главы Подгорненского сельского поселения Отрадненского района </w:t>
      </w:r>
    </w:p>
    <w:p w:rsidR="00D4372C" w:rsidRPr="00012267" w:rsidRDefault="00D4372C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 xml:space="preserve">об итогах работы администрации сельского поселения </w:t>
      </w:r>
    </w:p>
    <w:p w:rsidR="00D4372C" w:rsidRPr="00012267" w:rsidRDefault="00922F37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за 2021</w:t>
      </w:r>
      <w:r w:rsidR="00D4372C" w:rsidRPr="00012267">
        <w:rPr>
          <w:b/>
          <w:sz w:val="28"/>
          <w:szCs w:val="28"/>
        </w:rPr>
        <w:t xml:space="preserve"> год</w:t>
      </w:r>
    </w:p>
    <w:p w:rsidR="00AA27F6" w:rsidRPr="00012267" w:rsidRDefault="00AA27F6" w:rsidP="00012267">
      <w:pPr>
        <w:jc w:val="center"/>
        <w:rPr>
          <w:b/>
          <w:sz w:val="28"/>
          <w:szCs w:val="28"/>
        </w:rPr>
      </w:pP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</w:r>
      <w:r w:rsidRPr="00012267">
        <w:rPr>
          <w:sz w:val="28"/>
          <w:szCs w:val="28"/>
        </w:rPr>
        <w:tab/>
        <w:t>Сегодня мы с вами собрались, чтобы подвести итоги работы администрации Подгорненск</w:t>
      </w:r>
      <w:r w:rsidR="00922F37" w:rsidRPr="00012267">
        <w:rPr>
          <w:sz w:val="28"/>
          <w:szCs w:val="28"/>
        </w:rPr>
        <w:t>ого  сельского поселения за 2021</w:t>
      </w:r>
      <w:r w:rsidRPr="00012267">
        <w:rPr>
          <w:sz w:val="28"/>
          <w:szCs w:val="28"/>
        </w:rPr>
        <w:t xml:space="preserve"> год.</w:t>
      </w:r>
    </w:p>
    <w:p w:rsidR="00D4372C" w:rsidRPr="00012267" w:rsidRDefault="00D4372C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Подгорненского сельского поселения, а также нормативно-правовых актов администрации Краснодарского края и Отрадненского района.</w:t>
      </w:r>
    </w:p>
    <w:p w:rsidR="00AA27F6" w:rsidRPr="00012267" w:rsidRDefault="00AA27F6" w:rsidP="00012267">
      <w:pPr>
        <w:ind w:firstLine="708"/>
        <w:jc w:val="both"/>
        <w:rPr>
          <w:sz w:val="28"/>
          <w:szCs w:val="28"/>
        </w:rPr>
      </w:pPr>
    </w:p>
    <w:p w:rsidR="00D4372C" w:rsidRPr="00FE35FC" w:rsidRDefault="00D4372C" w:rsidP="00012267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В рамках реализации полномочий администрацией поселения </w:t>
      </w:r>
      <w:r w:rsidR="00966566" w:rsidRPr="00012267">
        <w:rPr>
          <w:sz w:val="28"/>
          <w:szCs w:val="28"/>
        </w:rPr>
        <w:t xml:space="preserve">за вышеуказанный период издано </w:t>
      </w:r>
      <w:r w:rsidR="008A7A57" w:rsidRPr="00012267">
        <w:rPr>
          <w:sz w:val="28"/>
          <w:szCs w:val="28"/>
        </w:rPr>
        <w:t>85</w:t>
      </w:r>
      <w:r w:rsidR="00966566" w:rsidRPr="00012267">
        <w:rPr>
          <w:sz w:val="28"/>
          <w:szCs w:val="28"/>
        </w:rPr>
        <w:t xml:space="preserve"> постановления и </w:t>
      </w:r>
      <w:r w:rsidR="008A7A57" w:rsidRPr="00012267">
        <w:rPr>
          <w:sz w:val="28"/>
          <w:szCs w:val="28"/>
        </w:rPr>
        <w:t xml:space="preserve">39 </w:t>
      </w:r>
      <w:r w:rsidRPr="00012267">
        <w:rPr>
          <w:sz w:val="28"/>
          <w:szCs w:val="28"/>
        </w:rPr>
        <w:t>распоряжения по основной деятельности. Прозрачность работы администрации, в соответствии с требованием законодательства, отражается на официальном сайте поселения.</w:t>
      </w:r>
      <w:r w:rsidR="00FE35FC" w:rsidRPr="00FE35FC">
        <w:rPr>
          <w:sz w:val="28"/>
          <w:szCs w:val="28"/>
        </w:rPr>
        <w:t xml:space="preserve"> </w:t>
      </w:r>
      <w:r w:rsidR="00FE35FC">
        <w:rPr>
          <w:sz w:val="28"/>
          <w:szCs w:val="28"/>
        </w:rPr>
        <w:t>А также вы сети Интернет в 2021 году создана и ведется страница в социальной сети ИНСТОГРАМ, для информирования населения о работе администрации.</w:t>
      </w:r>
    </w:p>
    <w:p w:rsidR="00AA27F6" w:rsidRPr="00012267" w:rsidRDefault="00AA27F6" w:rsidP="00012267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 xml:space="preserve">На 1 </w:t>
      </w:r>
      <w:r w:rsidR="00922F37" w:rsidRPr="00012267">
        <w:rPr>
          <w:sz w:val="28"/>
          <w:szCs w:val="28"/>
        </w:rPr>
        <w:t>января 2022</w:t>
      </w:r>
      <w:r w:rsidRPr="00012267">
        <w:rPr>
          <w:sz w:val="28"/>
          <w:szCs w:val="28"/>
        </w:rPr>
        <w:t xml:space="preserve"> года </w:t>
      </w:r>
      <w:r w:rsidRPr="00012267">
        <w:rPr>
          <w:b/>
          <w:sz w:val="28"/>
          <w:szCs w:val="28"/>
        </w:rPr>
        <w:t>численность населения</w:t>
      </w:r>
      <w:r w:rsidRPr="00012267">
        <w:rPr>
          <w:sz w:val="28"/>
          <w:szCs w:val="28"/>
        </w:rPr>
        <w:t xml:space="preserve"> Подгорненского сел</w:t>
      </w:r>
      <w:r w:rsidR="00922F37" w:rsidRPr="00012267">
        <w:rPr>
          <w:sz w:val="28"/>
          <w:szCs w:val="28"/>
        </w:rPr>
        <w:t xml:space="preserve">ьского поселения составляет </w:t>
      </w:r>
      <w:r w:rsidR="00922F37" w:rsidRPr="00012267">
        <w:rPr>
          <w:b/>
          <w:sz w:val="28"/>
          <w:szCs w:val="28"/>
        </w:rPr>
        <w:t>2017</w:t>
      </w:r>
      <w:r w:rsidRPr="00012267">
        <w:rPr>
          <w:sz w:val="28"/>
          <w:szCs w:val="28"/>
        </w:rPr>
        <w:t xml:space="preserve"> человек, что по сравнению с прошлым годом на </w:t>
      </w:r>
      <w:r w:rsidR="004F4C84" w:rsidRPr="00012267">
        <w:rPr>
          <w:sz w:val="28"/>
          <w:szCs w:val="28"/>
        </w:rPr>
        <w:t>21</w:t>
      </w:r>
      <w:r w:rsidRPr="00012267">
        <w:rPr>
          <w:sz w:val="28"/>
          <w:szCs w:val="28"/>
        </w:rPr>
        <w:t xml:space="preserve"> человек</w:t>
      </w:r>
      <w:r w:rsidR="00966566" w:rsidRPr="00012267">
        <w:rPr>
          <w:sz w:val="28"/>
          <w:szCs w:val="28"/>
        </w:rPr>
        <w:t>а</w:t>
      </w:r>
      <w:r w:rsidRPr="00012267">
        <w:rPr>
          <w:sz w:val="28"/>
          <w:szCs w:val="28"/>
        </w:rPr>
        <w:t xml:space="preserve"> меньше. </w:t>
      </w:r>
    </w:p>
    <w:p w:rsidR="00D4372C" w:rsidRPr="00012267" w:rsidRDefault="004F4C84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>В 2021</w:t>
      </w:r>
      <w:r w:rsidR="00D4372C" w:rsidRPr="00012267">
        <w:rPr>
          <w:sz w:val="28"/>
          <w:szCs w:val="28"/>
        </w:rPr>
        <w:t xml:space="preserve"> го</w:t>
      </w:r>
      <w:r w:rsidR="00922F37" w:rsidRPr="00012267">
        <w:rPr>
          <w:sz w:val="28"/>
          <w:szCs w:val="28"/>
        </w:rPr>
        <w:t>ду у нас в поселении родилось 15 детей,  это на 3</w:t>
      </w:r>
      <w:r w:rsidR="00D4372C" w:rsidRPr="00012267">
        <w:rPr>
          <w:sz w:val="28"/>
          <w:szCs w:val="28"/>
        </w:rPr>
        <w:t xml:space="preserve"> ребенка </w:t>
      </w:r>
      <w:r w:rsidR="00922F37" w:rsidRPr="00012267">
        <w:rPr>
          <w:sz w:val="28"/>
          <w:szCs w:val="28"/>
        </w:rPr>
        <w:t>меньше чем в 2021</w:t>
      </w:r>
      <w:r w:rsidR="00D4372C" w:rsidRPr="00012267">
        <w:rPr>
          <w:sz w:val="28"/>
          <w:szCs w:val="28"/>
        </w:rPr>
        <w:t xml:space="preserve"> году.</w:t>
      </w:r>
    </w:p>
    <w:p w:rsidR="00D4372C" w:rsidRPr="00012267" w:rsidRDefault="00D4372C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- умерло</w:t>
      </w:r>
      <w:r w:rsidR="00517C3B" w:rsidRPr="00012267">
        <w:rPr>
          <w:sz w:val="28"/>
          <w:szCs w:val="28"/>
        </w:rPr>
        <w:t xml:space="preserve"> 20</w:t>
      </w:r>
      <w:r w:rsidR="00966566" w:rsidRPr="00012267">
        <w:rPr>
          <w:sz w:val="28"/>
          <w:szCs w:val="28"/>
        </w:rPr>
        <w:t xml:space="preserve"> человек, это на </w:t>
      </w:r>
      <w:r w:rsidR="004F4C84" w:rsidRPr="00012267">
        <w:rPr>
          <w:sz w:val="28"/>
          <w:szCs w:val="28"/>
        </w:rPr>
        <w:t>6 человек меньше чем в 2020</w:t>
      </w:r>
      <w:r w:rsidRPr="00012267">
        <w:rPr>
          <w:sz w:val="28"/>
          <w:szCs w:val="28"/>
        </w:rPr>
        <w:t xml:space="preserve"> году.</w:t>
      </w:r>
    </w:p>
    <w:p w:rsidR="00BA06CA" w:rsidRPr="00012267" w:rsidRDefault="00D4372C" w:rsidP="00012267">
      <w:pPr>
        <w:rPr>
          <w:sz w:val="28"/>
          <w:szCs w:val="28"/>
        </w:rPr>
      </w:pPr>
      <w:r w:rsidRPr="00012267">
        <w:rPr>
          <w:sz w:val="28"/>
          <w:szCs w:val="28"/>
        </w:rPr>
        <w:t xml:space="preserve">  - </w:t>
      </w:r>
      <w:r w:rsidR="00966566" w:rsidRPr="00012267">
        <w:rPr>
          <w:sz w:val="28"/>
          <w:szCs w:val="28"/>
        </w:rPr>
        <w:t xml:space="preserve">прибыло </w:t>
      </w:r>
      <w:r w:rsidR="00517C3B" w:rsidRPr="00012267">
        <w:rPr>
          <w:sz w:val="28"/>
          <w:szCs w:val="28"/>
        </w:rPr>
        <w:t>18</w:t>
      </w:r>
      <w:r w:rsidRPr="00012267">
        <w:rPr>
          <w:sz w:val="28"/>
          <w:szCs w:val="28"/>
        </w:rPr>
        <w:t xml:space="preserve"> человек </w:t>
      </w:r>
    </w:p>
    <w:p w:rsidR="00D4372C" w:rsidRPr="00012267" w:rsidRDefault="00966566" w:rsidP="00012267">
      <w:pPr>
        <w:rPr>
          <w:sz w:val="28"/>
          <w:szCs w:val="28"/>
        </w:rPr>
      </w:pPr>
      <w:r w:rsidRPr="00012267">
        <w:rPr>
          <w:sz w:val="28"/>
          <w:szCs w:val="28"/>
        </w:rPr>
        <w:t xml:space="preserve"> - выбыло </w:t>
      </w:r>
      <w:r w:rsidR="00517C3B" w:rsidRPr="00012267">
        <w:rPr>
          <w:sz w:val="28"/>
          <w:szCs w:val="28"/>
        </w:rPr>
        <w:t>8</w:t>
      </w:r>
      <w:r w:rsidR="00D4372C" w:rsidRPr="00012267">
        <w:rPr>
          <w:sz w:val="28"/>
          <w:szCs w:val="28"/>
        </w:rPr>
        <w:t xml:space="preserve"> человека</w:t>
      </w:r>
    </w:p>
    <w:p w:rsidR="00D4372C" w:rsidRDefault="00517C3B" w:rsidP="00012267">
      <w:pPr>
        <w:rPr>
          <w:sz w:val="28"/>
          <w:szCs w:val="28"/>
        </w:rPr>
      </w:pPr>
      <w:r w:rsidRPr="00012267">
        <w:rPr>
          <w:sz w:val="28"/>
          <w:szCs w:val="28"/>
        </w:rPr>
        <w:t>Число хозяйств в 2021</w:t>
      </w:r>
      <w:r w:rsidR="00D4372C" w:rsidRPr="00012267">
        <w:rPr>
          <w:sz w:val="28"/>
          <w:szCs w:val="28"/>
        </w:rPr>
        <w:t xml:space="preserve"> году составляет </w:t>
      </w:r>
      <w:r w:rsidR="00D4372C" w:rsidRPr="00FA204D">
        <w:rPr>
          <w:sz w:val="28"/>
          <w:szCs w:val="28"/>
        </w:rPr>
        <w:t>620</w:t>
      </w:r>
      <w:r w:rsidR="00D4372C" w:rsidRPr="00012267">
        <w:rPr>
          <w:sz w:val="28"/>
          <w:szCs w:val="28"/>
        </w:rPr>
        <w:t xml:space="preserve"> единиц.</w:t>
      </w:r>
    </w:p>
    <w:p w:rsidR="00B11A3D" w:rsidRPr="00012267" w:rsidRDefault="00B11A3D" w:rsidP="00012267">
      <w:pPr>
        <w:rPr>
          <w:sz w:val="28"/>
          <w:szCs w:val="28"/>
        </w:rPr>
      </w:pPr>
    </w:p>
    <w:p w:rsidR="00B11A3D" w:rsidRPr="00012267" w:rsidRDefault="00B11A3D" w:rsidP="00B11A3D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За год поступило </w:t>
      </w:r>
      <w:r w:rsidRPr="00012267">
        <w:rPr>
          <w:b/>
          <w:sz w:val="28"/>
          <w:szCs w:val="28"/>
        </w:rPr>
        <w:t>входящей корреспонденции</w:t>
      </w:r>
      <w:r w:rsidRPr="00012267">
        <w:rPr>
          <w:sz w:val="28"/>
          <w:szCs w:val="28"/>
        </w:rPr>
        <w:t xml:space="preserve"> 186 документов.</w:t>
      </w:r>
    </w:p>
    <w:p w:rsidR="00B11A3D" w:rsidRPr="00012267" w:rsidRDefault="00B11A3D" w:rsidP="00B11A3D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Направлено документов в различные инстанции (исходящая корреспонденция) 738 документа. Выдано 854 справки и выписки из похозяйственной книги. </w:t>
      </w:r>
    </w:p>
    <w:p w:rsidR="00B11A3D" w:rsidRDefault="00B11A3D" w:rsidP="00B11A3D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В течение года из прокуратуры Отрадненского района в адрес администрации и Совета Подгорненского сельского поселения поступило 17 актов прокурорского реагирования (10 представлений, 7 протестов) об устранении допущенных нарушений законодательства. Все протесты и представления рассмотрены в установленные сроки, нарушения устранены. Замечаний со стороны прокуратуры не поступило.</w:t>
      </w:r>
    </w:p>
    <w:p w:rsidR="00B11A3D" w:rsidRPr="00012267" w:rsidRDefault="00B11A3D" w:rsidP="00B11A3D">
      <w:pPr>
        <w:ind w:firstLine="708"/>
        <w:jc w:val="both"/>
        <w:rPr>
          <w:sz w:val="28"/>
          <w:szCs w:val="28"/>
        </w:rPr>
      </w:pPr>
    </w:p>
    <w:p w:rsidR="00EA384E" w:rsidRPr="00D578E4" w:rsidRDefault="00EA384E" w:rsidP="00012267">
      <w:pPr>
        <w:rPr>
          <w:sz w:val="28"/>
          <w:szCs w:val="28"/>
        </w:rPr>
      </w:pPr>
    </w:p>
    <w:p w:rsidR="0013718F" w:rsidRPr="00012267" w:rsidRDefault="0013718F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lastRenderedPageBreak/>
        <w:t>РАБОТА С ОБРАЩЕНИЯМИ</w:t>
      </w:r>
    </w:p>
    <w:p w:rsidR="0013718F" w:rsidRPr="00012267" w:rsidRDefault="0013718F" w:rsidP="00012267">
      <w:pPr>
        <w:jc w:val="center"/>
        <w:rPr>
          <w:b/>
          <w:sz w:val="28"/>
          <w:szCs w:val="28"/>
        </w:rPr>
      </w:pPr>
    </w:p>
    <w:p w:rsidR="00D4372C" w:rsidRPr="00012267" w:rsidRDefault="00517C3B" w:rsidP="003D60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В 2021</w:t>
      </w:r>
      <w:r w:rsidR="00D4372C" w:rsidRPr="00012267">
        <w:rPr>
          <w:rFonts w:eastAsia="Calibri"/>
          <w:sz w:val="28"/>
          <w:szCs w:val="28"/>
          <w:lang w:eastAsia="en-US"/>
        </w:rPr>
        <w:t xml:space="preserve"> году в администрацию Подгорненского сельского поселения </w:t>
      </w:r>
      <w:r w:rsidR="00D4372C" w:rsidRPr="00FA204D">
        <w:rPr>
          <w:rFonts w:eastAsia="Calibri"/>
          <w:sz w:val="28"/>
          <w:szCs w:val="28"/>
          <w:lang w:eastAsia="en-US"/>
        </w:rPr>
        <w:t xml:space="preserve">поступило </w:t>
      </w:r>
      <w:r w:rsidR="008A7A57" w:rsidRPr="00FA204D">
        <w:rPr>
          <w:rFonts w:eastAsia="Calibri"/>
          <w:b/>
          <w:sz w:val="28"/>
          <w:szCs w:val="28"/>
          <w:lang w:eastAsia="en-US"/>
        </w:rPr>
        <w:t>4</w:t>
      </w:r>
      <w:r w:rsidR="00966566" w:rsidRPr="00FA204D">
        <w:rPr>
          <w:rFonts w:eastAsia="Calibri"/>
          <w:b/>
          <w:sz w:val="28"/>
          <w:szCs w:val="28"/>
          <w:lang w:eastAsia="en-US"/>
        </w:rPr>
        <w:t>6</w:t>
      </w:r>
      <w:r w:rsidR="00D4372C" w:rsidRPr="00012267">
        <w:rPr>
          <w:rFonts w:eastAsia="Calibri"/>
          <w:b/>
          <w:sz w:val="28"/>
          <w:szCs w:val="28"/>
          <w:lang w:eastAsia="en-US"/>
        </w:rPr>
        <w:t xml:space="preserve"> обращений граждан</w:t>
      </w:r>
      <w:r w:rsidR="00D4372C" w:rsidRPr="00012267">
        <w:rPr>
          <w:rFonts w:eastAsia="Calibri"/>
          <w:sz w:val="28"/>
          <w:szCs w:val="28"/>
          <w:lang w:eastAsia="en-US"/>
        </w:rPr>
        <w:t>, их них:</w:t>
      </w:r>
    </w:p>
    <w:p w:rsidR="00D4372C" w:rsidRPr="00012267" w:rsidRDefault="00D4372C" w:rsidP="003D60FB">
      <w:pPr>
        <w:ind w:left="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12267">
        <w:rPr>
          <w:rFonts w:eastAsia="Calibri"/>
          <w:sz w:val="28"/>
          <w:szCs w:val="28"/>
          <w:lang w:eastAsia="en-US"/>
        </w:rPr>
        <w:t>-</w:t>
      </w:r>
      <w:r w:rsidR="008A7A57" w:rsidRPr="00012267">
        <w:rPr>
          <w:rFonts w:eastAsia="Calibri"/>
          <w:sz w:val="28"/>
          <w:szCs w:val="28"/>
          <w:lang w:eastAsia="en-US"/>
        </w:rPr>
        <w:t xml:space="preserve"> 26</w:t>
      </w:r>
      <w:r w:rsidRPr="00012267">
        <w:rPr>
          <w:rFonts w:eastAsia="Calibri"/>
          <w:sz w:val="28"/>
          <w:szCs w:val="28"/>
          <w:lang w:eastAsia="en-US"/>
        </w:rPr>
        <w:t xml:space="preserve"> письменных,  из них:  </w:t>
      </w:r>
      <w:proofErr w:type="gramEnd"/>
    </w:p>
    <w:p w:rsidR="00D4372C" w:rsidRPr="00012267" w:rsidRDefault="00D4372C" w:rsidP="003D60FB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посту</w:t>
      </w:r>
      <w:r w:rsidR="00AA27F6" w:rsidRPr="00012267">
        <w:rPr>
          <w:rFonts w:eastAsia="Calibri"/>
          <w:sz w:val="28"/>
          <w:szCs w:val="28"/>
          <w:lang w:eastAsia="en-US"/>
        </w:rPr>
        <w:t>пило из администрации МО ОР - 20</w:t>
      </w:r>
      <w:r w:rsidRPr="00012267">
        <w:rPr>
          <w:rFonts w:eastAsia="Calibri"/>
          <w:sz w:val="28"/>
          <w:szCs w:val="28"/>
          <w:lang w:eastAsia="en-US"/>
        </w:rPr>
        <w:t>;</w:t>
      </w:r>
    </w:p>
    <w:p w:rsidR="00D4372C" w:rsidRPr="00012267" w:rsidRDefault="00D4372C" w:rsidP="003D60FB">
      <w:pPr>
        <w:ind w:left="707" w:firstLine="709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в админис</w:t>
      </w:r>
      <w:r w:rsidR="00AA27F6" w:rsidRPr="00012267">
        <w:rPr>
          <w:rFonts w:eastAsia="Calibri"/>
          <w:sz w:val="28"/>
          <w:szCs w:val="28"/>
          <w:lang w:eastAsia="en-US"/>
        </w:rPr>
        <w:t>трацию сельского поселения  - 6</w:t>
      </w:r>
      <w:r w:rsidRPr="00012267">
        <w:rPr>
          <w:rFonts w:eastAsia="Calibri"/>
          <w:sz w:val="28"/>
          <w:szCs w:val="28"/>
          <w:lang w:eastAsia="en-US"/>
        </w:rPr>
        <w:t>;</w:t>
      </w:r>
    </w:p>
    <w:p w:rsidR="00D4372C" w:rsidRPr="00012267" w:rsidRDefault="00AA27F6" w:rsidP="003D60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- 20</w:t>
      </w:r>
      <w:r w:rsidR="00D4372C" w:rsidRPr="00012267">
        <w:rPr>
          <w:rFonts w:eastAsia="Calibri"/>
          <w:sz w:val="28"/>
          <w:szCs w:val="28"/>
          <w:lang w:eastAsia="en-US"/>
        </w:rPr>
        <w:t xml:space="preserve"> устных обращений в ходе личных приемов граждан.</w:t>
      </w:r>
    </w:p>
    <w:p w:rsidR="00AA27F6" w:rsidRPr="00012267" w:rsidRDefault="00AA27F6" w:rsidP="003D60FB">
      <w:pPr>
        <w:jc w:val="both"/>
        <w:rPr>
          <w:rFonts w:eastAsia="Calibri"/>
          <w:b/>
          <w:sz w:val="28"/>
          <w:szCs w:val="28"/>
          <w:lang w:eastAsia="en-US"/>
        </w:rPr>
      </w:pPr>
      <w:r w:rsidRPr="00012267">
        <w:rPr>
          <w:rFonts w:eastAsia="Calibri"/>
          <w:b/>
          <w:sz w:val="28"/>
          <w:szCs w:val="28"/>
          <w:lang w:eastAsia="en-US"/>
        </w:rPr>
        <w:t>Тематика обращений: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по вопросам коммунального хозяйства (вод</w:t>
      </w:r>
      <w:proofErr w:type="gramStart"/>
      <w:r w:rsidRPr="00012267">
        <w:rPr>
          <w:rFonts w:eastAsia="Calibri"/>
          <w:sz w:val="28"/>
          <w:szCs w:val="28"/>
          <w:lang w:eastAsia="en-US"/>
        </w:rPr>
        <w:t>о-</w:t>
      </w:r>
      <w:proofErr w:type="gramEnd"/>
      <w:r w:rsidRPr="00012267">
        <w:rPr>
          <w:rFonts w:eastAsia="Calibri"/>
          <w:sz w:val="28"/>
          <w:szCs w:val="28"/>
          <w:lang w:eastAsia="en-US"/>
        </w:rPr>
        <w:t xml:space="preserve">  и электроснабжение, благоустройство,  ликвидация свалок ТБО, уличное освещение, обеспечение населения твердым топливом, замена </w:t>
      </w:r>
      <w:proofErr w:type="spellStart"/>
      <w:r w:rsidRPr="00012267">
        <w:rPr>
          <w:rFonts w:eastAsia="Calibri"/>
          <w:sz w:val="28"/>
          <w:szCs w:val="28"/>
          <w:lang w:eastAsia="en-US"/>
        </w:rPr>
        <w:t>эл.столба</w:t>
      </w:r>
      <w:proofErr w:type="spellEnd"/>
      <w:r w:rsidRPr="00012267">
        <w:rPr>
          <w:rFonts w:eastAsia="Calibri"/>
          <w:sz w:val="28"/>
          <w:szCs w:val="28"/>
          <w:lang w:eastAsia="en-US"/>
        </w:rPr>
        <w:t>) -3 обращений (33 %);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другие (премии, розыск родственников, запрос выписок) –6 (67 %).</w:t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  Результаты рассмотренных обращений:</w:t>
      </w:r>
      <w:r w:rsidRPr="00012267">
        <w:rPr>
          <w:rFonts w:eastAsia="Calibri"/>
          <w:sz w:val="28"/>
          <w:szCs w:val="28"/>
          <w:lang w:eastAsia="en-US"/>
        </w:rPr>
        <w:tab/>
      </w:r>
    </w:p>
    <w:p w:rsidR="00AA27F6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    - удовлетворено – 6 (30 %);</w:t>
      </w:r>
    </w:p>
    <w:p w:rsidR="00381DF1" w:rsidRPr="00012267" w:rsidRDefault="00AA27F6" w:rsidP="003D60FB">
      <w:pPr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   - разъяснено -20 (70 %).</w:t>
      </w:r>
    </w:p>
    <w:p w:rsidR="004F73A5" w:rsidRPr="00012267" w:rsidRDefault="00381DF1" w:rsidP="003D60FB">
      <w:pPr>
        <w:pStyle w:val="aa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 </w:t>
      </w:r>
      <w:r w:rsidR="00D4372C" w:rsidRPr="00012267">
        <w:rPr>
          <w:rFonts w:eastAsia="Calibri"/>
          <w:sz w:val="28"/>
          <w:szCs w:val="28"/>
          <w:lang w:eastAsia="en-US"/>
        </w:rPr>
        <w:t>Нарушений сроков рассмотрения обращений нет.</w:t>
      </w:r>
    </w:p>
    <w:p w:rsidR="00772DF8" w:rsidRPr="00012267" w:rsidRDefault="00772DF8" w:rsidP="003D60FB">
      <w:pPr>
        <w:pStyle w:val="aa"/>
        <w:jc w:val="both"/>
        <w:rPr>
          <w:rFonts w:eastAsia="Calibri"/>
          <w:sz w:val="28"/>
          <w:szCs w:val="28"/>
          <w:lang w:eastAsia="en-US"/>
        </w:rPr>
      </w:pPr>
    </w:p>
    <w:p w:rsidR="0013718F" w:rsidRPr="00012267" w:rsidRDefault="0013718F" w:rsidP="00012267">
      <w:pPr>
        <w:ind w:firstLine="708"/>
        <w:jc w:val="both"/>
        <w:rPr>
          <w:sz w:val="28"/>
          <w:szCs w:val="28"/>
        </w:rPr>
      </w:pPr>
    </w:p>
    <w:p w:rsidR="0013718F" w:rsidRPr="00012267" w:rsidRDefault="0013718F" w:rsidP="00012267">
      <w:pPr>
        <w:ind w:firstLine="708"/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t>СОВЕТ</w:t>
      </w:r>
      <w:r w:rsidR="00B11A3D">
        <w:rPr>
          <w:b/>
          <w:sz w:val="28"/>
          <w:szCs w:val="28"/>
        </w:rPr>
        <w:t xml:space="preserve"> ПОДГОРНЕНСКОГО СЕЛЬСКОГО ПОСЕЛЕНИЯ</w:t>
      </w:r>
    </w:p>
    <w:p w:rsidR="0013718F" w:rsidRPr="00012267" w:rsidRDefault="0013718F" w:rsidP="00012267">
      <w:pPr>
        <w:ind w:firstLine="708"/>
        <w:jc w:val="center"/>
        <w:rPr>
          <w:b/>
          <w:sz w:val="28"/>
          <w:szCs w:val="28"/>
        </w:rPr>
      </w:pPr>
    </w:p>
    <w:p w:rsidR="00EA384E" w:rsidRPr="00012267" w:rsidRDefault="00FE35FC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FE35FC">
        <w:rPr>
          <w:rFonts w:eastAsia="Calibri"/>
          <w:sz w:val="28"/>
          <w:szCs w:val="28"/>
          <w:lang w:eastAsia="en-US"/>
        </w:rPr>
        <w:t xml:space="preserve">Администрация поселения работает в тесной связи с депутатами сельского поселения. </w:t>
      </w:r>
      <w:proofErr w:type="gramStart"/>
      <w:r w:rsidR="00EA384E" w:rsidRPr="00012267">
        <w:rPr>
          <w:rFonts w:eastAsia="Calibri"/>
          <w:sz w:val="28"/>
          <w:szCs w:val="28"/>
          <w:lang w:eastAsia="en-US"/>
        </w:rPr>
        <w:t>Согласно Устава</w:t>
      </w:r>
      <w:proofErr w:type="gramEnd"/>
      <w:r w:rsidR="00EA384E" w:rsidRPr="00012267">
        <w:rPr>
          <w:rFonts w:eastAsia="Calibri"/>
          <w:sz w:val="28"/>
          <w:szCs w:val="28"/>
          <w:lang w:eastAsia="en-US"/>
        </w:rPr>
        <w:t xml:space="preserve"> нашего сельского поселения  в структуру органов местного самоуправления входит представительный орган муниципального образования – </w:t>
      </w:r>
      <w:r w:rsidR="00EA384E" w:rsidRPr="00012267">
        <w:rPr>
          <w:rFonts w:eastAsia="Calibri"/>
          <w:b/>
          <w:sz w:val="28"/>
          <w:szCs w:val="28"/>
          <w:lang w:eastAsia="en-US"/>
        </w:rPr>
        <w:t>Совет Подгорненского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 Совет состоит из 10 депутатов, срок полномочия которых составляет 5 лет. Возглавляет Сове глава сельского поселения.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Все депутаты Совета, за исключением председателя Совета, участвуют в работе комиссий Совета. Всего у нас создано 3 комиссии – это: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- комиссия по вопросам бюджета, экономики, инвестиций и контролю (председатель </w:t>
      </w:r>
      <w:proofErr w:type="spellStart"/>
      <w:r w:rsidRPr="00012267">
        <w:rPr>
          <w:rFonts w:eastAsia="Calibri"/>
          <w:sz w:val="28"/>
          <w:szCs w:val="28"/>
          <w:lang w:eastAsia="en-US"/>
        </w:rPr>
        <w:t>Замятко</w:t>
      </w:r>
      <w:proofErr w:type="spellEnd"/>
      <w:r w:rsidRPr="00012267">
        <w:rPr>
          <w:rFonts w:eastAsia="Calibri"/>
          <w:sz w:val="28"/>
          <w:szCs w:val="28"/>
          <w:lang w:eastAsia="en-US"/>
        </w:rPr>
        <w:t xml:space="preserve"> Наталья Васильевна), 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комиссия по вопросам сельского хозяйства, землепользованию, строительству, транспорту и связи, охраны окружающей среды (председатель Якушин Владимир Николаевич)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-  комиссия по социальным вопросам, образованию, культуре и здравоохранению (председатель Коровин Анатолий Владимирович).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    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</w:t>
      </w:r>
    </w:p>
    <w:p w:rsidR="00EA384E" w:rsidRPr="00012267" w:rsidRDefault="00376E40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>За 2021</w:t>
      </w:r>
      <w:r w:rsidR="00772DF8" w:rsidRPr="00012267">
        <w:rPr>
          <w:rFonts w:eastAsia="Calibri"/>
          <w:sz w:val="28"/>
          <w:szCs w:val="28"/>
          <w:lang w:eastAsia="en-US"/>
        </w:rPr>
        <w:t xml:space="preserve"> год было проведено 15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 заседаний Совета Подгорненского сельского поселения  Отрадне</w:t>
      </w:r>
      <w:r w:rsidR="00772DF8" w:rsidRPr="00012267">
        <w:rPr>
          <w:rFonts w:eastAsia="Calibri"/>
          <w:sz w:val="28"/>
          <w:szCs w:val="28"/>
          <w:lang w:eastAsia="en-US"/>
        </w:rPr>
        <w:t>нского района. Было утверждено 4</w:t>
      </w:r>
      <w:r w:rsidR="00EA384E" w:rsidRPr="00012267">
        <w:rPr>
          <w:rFonts w:eastAsia="Calibri"/>
          <w:sz w:val="28"/>
          <w:szCs w:val="28"/>
          <w:lang w:eastAsia="en-US"/>
        </w:rPr>
        <w:t xml:space="preserve">9 решений.           </w:t>
      </w:r>
    </w:p>
    <w:p w:rsidR="00EA384E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ab/>
      </w:r>
      <w:r w:rsidRPr="00012267">
        <w:rPr>
          <w:rFonts w:eastAsia="Calibri"/>
          <w:sz w:val="28"/>
          <w:szCs w:val="28"/>
          <w:lang w:eastAsia="en-US"/>
        </w:rPr>
        <w:tab/>
      </w:r>
      <w:r w:rsidRPr="00012267">
        <w:rPr>
          <w:rFonts w:eastAsia="Calibri"/>
          <w:sz w:val="28"/>
          <w:szCs w:val="28"/>
          <w:lang w:eastAsia="en-US"/>
        </w:rPr>
        <w:tab/>
      </w:r>
    </w:p>
    <w:p w:rsidR="00915776" w:rsidRPr="00012267" w:rsidRDefault="00915776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территории поселения образовано 3 органа </w:t>
      </w:r>
      <w:r w:rsidRPr="00012267">
        <w:rPr>
          <w:b/>
          <w:sz w:val="28"/>
          <w:szCs w:val="28"/>
        </w:rPr>
        <w:t>ТОС.</w:t>
      </w:r>
      <w:r w:rsidRPr="00012267">
        <w:rPr>
          <w:sz w:val="28"/>
          <w:szCs w:val="28"/>
        </w:rPr>
        <w:t xml:space="preserve"> Их руководителями избран</w:t>
      </w:r>
      <w:r w:rsidR="00381DF1" w:rsidRPr="00012267">
        <w:rPr>
          <w:sz w:val="28"/>
          <w:szCs w:val="28"/>
        </w:rPr>
        <w:t xml:space="preserve">ы Великий Петр Владимирович,  </w:t>
      </w:r>
      <w:proofErr w:type="spellStart"/>
      <w:r w:rsidR="00381DF1" w:rsidRPr="00012267">
        <w:rPr>
          <w:sz w:val="28"/>
          <w:szCs w:val="28"/>
        </w:rPr>
        <w:t>Ко</w:t>
      </w:r>
      <w:r w:rsidRPr="00012267">
        <w:rPr>
          <w:sz w:val="28"/>
          <w:szCs w:val="28"/>
        </w:rPr>
        <w:t>ротин</w:t>
      </w:r>
      <w:proofErr w:type="spellEnd"/>
      <w:r w:rsidRPr="00012267">
        <w:rPr>
          <w:sz w:val="28"/>
          <w:szCs w:val="28"/>
        </w:rPr>
        <w:t xml:space="preserve"> Владимир Иванович, </w:t>
      </w:r>
      <w:r w:rsidRPr="00012267">
        <w:rPr>
          <w:sz w:val="28"/>
          <w:szCs w:val="28"/>
        </w:rPr>
        <w:lastRenderedPageBreak/>
        <w:t xml:space="preserve">Дементьев Алексей Владимирович. </w:t>
      </w:r>
      <w:proofErr w:type="spellStart"/>
      <w:r w:rsidRPr="00012267">
        <w:rPr>
          <w:sz w:val="28"/>
          <w:szCs w:val="28"/>
        </w:rPr>
        <w:t>ТОСы</w:t>
      </w:r>
      <w:proofErr w:type="spellEnd"/>
      <w:r w:rsidRPr="00012267">
        <w:rPr>
          <w:sz w:val="28"/>
          <w:szCs w:val="28"/>
        </w:rPr>
        <w:t xml:space="preserve"> наиболее приближены к жителям поселения и занимаются вопросами наведения санитарного порядка, благоустройства территории, проводят соответствующую разъяснительную работу среди населения, следят за пожарной безопасностью, доводят до администрации пожелания жителей с</w:t>
      </w:r>
      <w:bookmarkStart w:id="0" w:name="_GoBack"/>
      <w:bookmarkEnd w:id="0"/>
      <w:r w:rsidRPr="00012267">
        <w:rPr>
          <w:sz w:val="28"/>
          <w:szCs w:val="28"/>
        </w:rPr>
        <w:t>таницы.</w:t>
      </w:r>
    </w:p>
    <w:p w:rsidR="00EA384E" w:rsidRDefault="00EA384E" w:rsidP="00012267">
      <w:pPr>
        <w:ind w:right="-456" w:firstLine="708"/>
        <w:rPr>
          <w:rFonts w:eastAsia="Calibri"/>
          <w:sz w:val="28"/>
          <w:szCs w:val="28"/>
          <w:lang w:eastAsia="en-US"/>
        </w:rPr>
      </w:pPr>
    </w:p>
    <w:p w:rsidR="00B11A3D" w:rsidRDefault="00B11A3D" w:rsidP="00012267">
      <w:pPr>
        <w:ind w:right="-456" w:firstLine="708"/>
        <w:rPr>
          <w:rFonts w:eastAsia="Calibri"/>
          <w:b/>
          <w:sz w:val="28"/>
          <w:szCs w:val="28"/>
          <w:lang w:eastAsia="en-US"/>
        </w:rPr>
      </w:pPr>
      <w:r w:rsidRPr="00B11A3D">
        <w:rPr>
          <w:rFonts w:eastAsia="Calibri"/>
          <w:b/>
          <w:sz w:val="28"/>
          <w:szCs w:val="28"/>
          <w:lang w:eastAsia="en-US"/>
        </w:rPr>
        <w:t>БЛАГОУСТРОЙСТВО И САНИТАРНОЕ СОСТОЯНИЕ</w:t>
      </w:r>
    </w:p>
    <w:p w:rsidR="00B11A3D" w:rsidRPr="00B11A3D" w:rsidRDefault="00B11A3D" w:rsidP="00012267">
      <w:pPr>
        <w:ind w:right="-456" w:firstLine="708"/>
        <w:rPr>
          <w:rFonts w:eastAsia="Calibri"/>
          <w:b/>
          <w:sz w:val="28"/>
          <w:szCs w:val="28"/>
          <w:lang w:eastAsia="en-US"/>
        </w:rPr>
      </w:pPr>
    </w:p>
    <w:p w:rsidR="009B3168" w:rsidRPr="00012267" w:rsidRDefault="00EA384E" w:rsidP="003D60FB">
      <w:pPr>
        <w:ind w:right="-456" w:firstLine="708"/>
        <w:jc w:val="both"/>
        <w:rPr>
          <w:rFonts w:eastAsia="Calibri"/>
          <w:sz w:val="28"/>
          <w:szCs w:val="28"/>
          <w:lang w:eastAsia="en-US"/>
        </w:rPr>
      </w:pPr>
      <w:r w:rsidRPr="00012267">
        <w:rPr>
          <w:rFonts w:eastAsia="Calibri"/>
          <w:sz w:val="28"/>
          <w:szCs w:val="28"/>
          <w:lang w:eastAsia="en-US"/>
        </w:rPr>
        <w:t xml:space="preserve"> Одним из самых актуальных вопросов деятельности администрации был и остается вопрос </w:t>
      </w:r>
      <w:r w:rsidRPr="00012267">
        <w:rPr>
          <w:rFonts w:eastAsia="Calibri"/>
          <w:b/>
          <w:sz w:val="28"/>
          <w:szCs w:val="28"/>
          <w:lang w:eastAsia="en-US"/>
        </w:rPr>
        <w:t>благоустройства территории</w:t>
      </w:r>
      <w:r w:rsidRPr="00012267">
        <w:rPr>
          <w:rFonts w:eastAsia="Calibri"/>
          <w:sz w:val="28"/>
          <w:szCs w:val="28"/>
          <w:lang w:eastAsia="en-US"/>
        </w:rPr>
        <w:t xml:space="preserve"> населенных пунктов. Любой человек, приезжающий в сельское поселение, прежде всего, обращает внимание на чистоту и поряд</w:t>
      </w:r>
      <w:r w:rsidR="00915776" w:rsidRPr="00012267">
        <w:rPr>
          <w:rFonts w:eastAsia="Calibri"/>
          <w:sz w:val="28"/>
          <w:szCs w:val="28"/>
          <w:lang w:eastAsia="en-US"/>
        </w:rPr>
        <w:t>ок, состояние дорог, озеленение.</w:t>
      </w:r>
    </w:p>
    <w:p w:rsidR="004F73A5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</w:t>
      </w:r>
      <w:r w:rsidR="009B3168" w:rsidRPr="00012267">
        <w:rPr>
          <w:sz w:val="28"/>
          <w:szCs w:val="28"/>
        </w:rPr>
        <w:t xml:space="preserve">Силами администрации производилась косьба сорной растительности вдоль дорог и на пустырях станицы, обрезка кустарников и аварийно-опасных деревьев, </w:t>
      </w:r>
      <w:r w:rsidR="00B11A3D">
        <w:rPr>
          <w:sz w:val="28"/>
          <w:szCs w:val="28"/>
        </w:rPr>
        <w:t xml:space="preserve">ликвидация </w:t>
      </w:r>
      <w:r w:rsidR="009B3168" w:rsidRPr="00012267">
        <w:rPr>
          <w:sz w:val="28"/>
          <w:szCs w:val="28"/>
        </w:rPr>
        <w:t xml:space="preserve">стихийных свалок, </w:t>
      </w:r>
      <w:r w:rsidR="00B11A3D">
        <w:rPr>
          <w:sz w:val="28"/>
          <w:szCs w:val="28"/>
        </w:rPr>
        <w:t>поддерживается</w:t>
      </w:r>
      <w:r w:rsidR="00967551" w:rsidRPr="00012267">
        <w:rPr>
          <w:sz w:val="28"/>
          <w:szCs w:val="28"/>
        </w:rPr>
        <w:t xml:space="preserve"> в надлежащем состоянии территория станичного парка.</w:t>
      </w:r>
      <w:r w:rsidRPr="00012267">
        <w:rPr>
          <w:sz w:val="28"/>
          <w:szCs w:val="28"/>
        </w:rPr>
        <w:t xml:space="preserve"> </w:t>
      </w:r>
    </w:p>
    <w:p w:rsidR="009B3168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С целью наведения должного санитарного порядка специалистами администрации проводятся </w:t>
      </w:r>
      <w:proofErr w:type="spellStart"/>
      <w:r w:rsidRPr="00012267">
        <w:rPr>
          <w:sz w:val="28"/>
          <w:szCs w:val="28"/>
        </w:rPr>
        <w:t>подво</w:t>
      </w:r>
      <w:r w:rsidR="00517C3B" w:rsidRPr="00012267">
        <w:rPr>
          <w:sz w:val="28"/>
          <w:szCs w:val="28"/>
        </w:rPr>
        <w:t>ровые</w:t>
      </w:r>
      <w:proofErr w:type="spellEnd"/>
      <w:r w:rsidR="00517C3B" w:rsidRPr="00012267">
        <w:rPr>
          <w:sz w:val="28"/>
          <w:szCs w:val="28"/>
        </w:rPr>
        <w:t xml:space="preserve"> обходы, за 12 месяцев 2021</w:t>
      </w:r>
      <w:r w:rsidRPr="00012267">
        <w:rPr>
          <w:sz w:val="28"/>
          <w:szCs w:val="28"/>
        </w:rPr>
        <w:t xml:space="preserve"> года выписано 23 предупреждения о необходимости наведения санитарного порядка. Все замечания были устранены.</w:t>
      </w:r>
    </w:p>
    <w:p w:rsidR="00967551" w:rsidRPr="00012267" w:rsidRDefault="00967551" w:rsidP="003D60FB">
      <w:pPr>
        <w:jc w:val="both"/>
        <w:rPr>
          <w:sz w:val="28"/>
          <w:szCs w:val="28"/>
        </w:rPr>
      </w:pPr>
    </w:p>
    <w:p w:rsidR="00967551" w:rsidRPr="00012267" w:rsidRDefault="00967551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>На территории поселения по договору с ООО «Коммунальщик»  осуществляется сбор твердых бытовых отходов  с периодичностью 2 раза в месяц.</w:t>
      </w:r>
    </w:p>
    <w:p w:rsidR="004F73A5" w:rsidRPr="00012267" w:rsidRDefault="004F73A5" w:rsidP="003D60FB">
      <w:pPr>
        <w:jc w:val="both"/>
        <w:rPr>
          <w:sz w:val="28"/>
          <w:szCs w:val="28"/>
        </w:rPr>
      </w:pPr>
    </w:p>
    <w:p w:rsidR="004F73A5" w:rsidRPr="00012267" w:rsidRDefault="004F73A5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сегодняшний день этой услугой  пользуются жители 60 дворов, что составляет 11 % от общего количества дворов в  поселении.  </w:t>
      </w:r>
    </w:p>
    <w:p w:rsidR="00E719A5" w:rsidRPr="00012267" w:rsidRDefault="004F73A5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Как видно из приведенных показателей, одной из задач актива поселения   в начавшемся году должно  стать  увеличение процентного охвата жителей, заключивших договора. Ведь только организованный  вывоз мусора  может уменьшить количество несанкционированных свалок, которые  появляются там, где мы с Вами живем.</w:t>
      </w:r>
    </w:p>
    <w:p w:rsidR="00EE16C4" w:rsidRPr="00012267" w:rsidRDefault="00EE16C4" w:rsidP="00012267">
      <w:pPr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E16C4" w:rsidRPr="00012267" w:rsidRDefault="0013718F" w:rsidP="0001226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085BE6">
        <w:rPr>
          <w:rFonts w:eastAsiaTheme="minorHAnsi"/>
          <w:b/>
          <w:sz w:val="28"/>
          <w:szCs w:val="28"/>
          <w:lang w:eastAsia="en-US"/>
        </w:rPr>
        <w:t>ДОХОДЫ БЮДЖЕТА</w:t>
      </w:r>
    </w:p>
    <w:p w:rsidR="008276F2" w:rsidRPr="008276F2" w:rsidRDefault="008276F2" w:rsidP="008276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Финансовую основу выполнения возложенных полномочий составляет бюджет Подгорненского сельского поселения. Любая проблема в рамках их исполнения требует определенного финансирования. Бюджет состоит из доходной и расходной части. </w:t>
      </w:r>
    </w:p>
    <w:p w:rsidR="008276F2" w:rsidRDefault="008276F2" w:rsidP="008276F2">
      <w:pPr>
        <w:spacing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За 2021 год доходная часть исполнена в сумме 21 405,1 рублей, из них </w:t>
      </w:r>
    </w:p>
    <w:p w:rsidR="008276F2" w:rsidRPr="008276F2" w:rsidRDefault="008276F2" w:rsidP="008276F2">
      <w:pPr>
        <w:spacing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 </w:t>
      </w:r>
    </w:p>
    <w:p w:rsidR="008276F2" w:rsidRPr="008276F2" w:rsidRDefault="008276F2" w:rsidP="008276F2">
      <w:pPr>
        <w:spacing w:line="276" w:lineRule="auto"/>
        <w:ind w:left="708" w:firstLine="72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b/>
          <w:sz w:val="28"/>
          <w:szCs w:val="28"/>
          <w:lang w:eastAsia="en-US"/>
        </w:rPr>
        <w:t>собственных доходы</w:t>
      </w:r>
      <w:r w:rsidRPr="008276F2">
        <w:rPr>
          <w:rFonts w:eastAsiaTheme="minorHAnsi"/>
          <w:sz w:val="28"/>
          <w:szCs w:val="28"/>
          <w:lang w:eastAsia="en-US"/>
        </w:rPr>
        <w:t xml:space="preserve"> 1 632,5 рублей – или 7%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b/>
          <w:sz w:val="28"/>
          <w:szCs w:val="28"/>
          <w:lang w:eastAsia="en-US"/>
        </w:rPr>
        <w:t>Акцизы</w:t>
      </w:r>
      <w:r w:rsidRPr="008276F2">
        <w:rPr>
          <w:rFonts w:eastAsiaTheme="minorHAnsi"/>
          <w:sz w:val="28"/>
          <w:szCs w:val="28"/>
          <w:lang w:eastAsia="en-US"/>
        </w:rPr>
        <w:t xml:space="preserve"> 2 937,1 тысяч рублей – или 13%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b/>
          <w:sz w:val="28"/>
          <w:szCs w:val="28"/>
          <w:lang w:eastAsia="en-US"/>
        </w:rPr>
        <w:lastRenderedPageBreak/>
        <w:t xml:space="preserve">Безвозмездные перечисления </w:t>
      </w:r>
      <w:r w:rsidRPr="008276F2">
        <w:rPr>
          <w:rFonts w:eastAsiaTheme="minorHAnsi"/>
          <w:sz w:val="28"/>
          <w:szCs w:val="28"/>
          <w:lang w:eastAsia="en-US"/>
        </w:rPr>
        <w:t xml:space="preserve">бюджетов других уровней  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>16 957,6 тысяч рублей</w:t>
      </w:r>
      <w:proofErr w:type="gramStart"/>
      <w:r w:rsidRPr="008276F2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8276F2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 w:rsidRPr="008276F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276F2">
        <w:rPr>
          <w:rFonts w:eastAsiaTheme="minorHAnsi"/>
          <w:sz w:val="28"/>
          <w:szCs w:val="28"/>
          <w:lang w:eastAsia="en-US"/>
        </w:rPr>
        <w:t>ли 78%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>Годовой план по сбору налогов с начала года выполнен на 134,4% при темпе роста 134,0%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sz w:val="28"/>
          <w:szCs w:val="28"/>
        </w:rPr>
      </w:pPr>
      <w:r w:rsidRPr="008276F2">
        <w:rPr>
          <w:sz w:val="28"/>
          <w:szCs w:val="28"/>
        </w:rPr>
        <w:t xml:space="preserve">Основной объем поступлений  приходится </w:t>
      </w:r>
      <w:proofErr w:type="gramStart"/>
      <w:r w:rsidRPr="008276F2">
        <w:rPr>
          <w:sz w:val="28"/>
          <w:szCs w:val="28"/>
        </w:rPr>
        <w:t>на</w:t>
      </w:r>
      <w:proofErr w:type="gramEnd"/>
      <w:r w:rsidRPr="008276F2">
        <w:rPr>
          <w:sz w:val="28"/>
          <w:szCs w:val="28"/>
        </w:rPr>
        <w:t>: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sz w:val="28"/>
          <w:szCs w:val="28"/>
        </w:rPr>
      </w:pPr>
      <w:r w:rsidRPr="008276F2">
        <w:rPr>
          <w:sz w:val="28"/>
          <w:szCs w:val="28"/>
        </w:rPr>
        <w:t>- отчисления от акцизов на автомобильный  и прямогонный бензин  – 63,6 %;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sz w:val="28"/>
          <w:szCs w:val="28"/>
        </w:rPr>
      </w:pPr>
      <w:r w:rsidRPr="008276F2">
        <w:rPr>
          <w:sz w:val="28"/>
          <w:szCs w:val="28"/>
        </w:rPr>
        <w:t>- налог на доходы физических лиц –  13,5%;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sz w:val="28"/>
          <w:szCs w:val="28"/>
        </w:rPr>
      </w:pPr>
      <w:r w:rsidRPr="008276F2">
        <w:rPr>
          <w:sz w:val="28"/>
          <w:szCs w:val="28"/>
        </w:rPr>
        <w:t>- земельный налог  – 6,9%;</w:t>
      </w:r>
    </w:p>
    <w:p w:rsidR="008276F2" w:rsidRPr="008276F2" w:rsidRDefault="008276F2" w:rsidP="008276F2">
      <w:pPr>
        <w:spacing w:line="276" w:lineRule="auto"/>
        <w:jc w:val="both"/>
        <w:rPr>
          <w:sz w:val="28"/>
          <w:szCs w:val="28"/>
        </w:rPr>
      </w:pPr>
      <w:r w:rsidRPr="008276F2">
        <w:rPr>
          <w:sz w:val="28"/>
          <w:szCs w:val="28"/>
        </w:rPr>
        <w:tab/>
        <w:t>- налог на имущество физических лиц  – 6,2%;</w:t>
      </w:r>
    </w:p>
    <w:p w:rsidR="008276F2" w:rsidRPr="008276F2" w:rsidRDefault="008276F2" w:rsidP="008276F2">
      <w:pPr>
        <w:spacing w:line="276" w:lineRule="auto"/>
        <w:jc w:val="both"/>
        <w:rPr>
          <w:sz w:val="28"/>
          <w:szCs w:val="28"/>
        </w:rPr>
      </w:pPr>
      <w:r w:rsidRPr="008276F2">
        <w:rPr>
          <w:sz w:val="28"/>
          <w:szCs w:val="28"/>
        </w:rPr>
        <w:tab/>
        <w:t>- единый сельхозналог – 8,9%</w:t>
      </w:r>
    </w:p>
    <w:p w:rsidR="008276F2" w:rsidRPr="008276F2" w:rsidRDefault="008276F2" w:rsidP="008276F2">
      <w:pPr>
        <w:spacing w:line="276" w:lineRule="auto"/>
        <w:jc w:val="both"/>
        <w:rPr>
          <w:sz w:val="28"/>
          <w:szCs w:val="28"/>
        </w:rPr>
      </w:pPr>
      <w:r w:rsidRPr="008276F2">
        <w:rPr>
          <w:sz w:val="28"/>
          <w:szCs w:val="28"/>
        </w:rPr>
        <w:t xml:space="preserve">         - доходы от платных услуг ДК – 0,5%</w:t>
      </w:r>
    </w:p>
    <w:p w:rsidR="008276F2" w:rsidRPr="008276F2" w:rsidRDefault="008276F2" w:rsidP="008276F2">
      <w:pPr>
        <w:spacing w:line="276" w:lineRule="auto"/>
        <w:jc w:val="both"/>
        <w:rPr>
          <w:sz w:val="28"/>
          <w:szCs w:val="28"/>
        </w:rPr>
      </w:pPr>
      <w:r w:rsidRPr="008276F2">
        <w:rPr>
          <w:sz w:val="28"/>
          <w:szCs w:val="28"/>
        </w:rPr>
        <w:t>Исполнение доходной части по видам доходов: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>-</w:t>
      </w:r>
      <w:r w:rsidRPr="008276F2">
        <w:rPr>
          <w:rFonts w:eastAsiaTheme="minorHAnsi"/>
          <w:b/>
          <w:sz w:val="28"/>
          <w:szCs w:val="28"/>
          <w:lang w:eastAsia="en-US"/>
        </w:rPr>
        <w:t xml:space="preserve"> земельный налог:</w:t>
      </w:r>
      <w:r w:rsidRPr="008276F2">
        <w:rPr>
          <w:rFonts w:eastAsiaTheme="minorHAnsi"/>
          <w:sz w:val="28"/>
          <w:szCs w:val="28"/>
          <w:lang w:eastAsia="en-US"/>
        </w:rPr>
        <w:t xml:space="preserve"> при плане 315,0 тысяч рублей собрано за 2021 год 317,3 тысяч рублей, выполнение годового плана составило 100,7%;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- </w:t>
      </w:r>
      <w:r w:rsidRPr="008276F2">
        <w:rPr>
          <w:rFonts w:eastAsiaTheme="minorHAnsi"/>
          <w:b/>
          <w:sz w:val="28"/>
          <w:szCs w:val="28"/>
          <w:lang w:eastAsia="en-US"/>
        </w:rPr>
        <w:t xml:space="preserve">налог на доходы физических лиц: </w:t>
      </w:r>
      <w:r w:rsidRPr="008276F2">
        <w:rPr>
          <w:rFonts w:eastAsiaTheme="minorHAnsi"/>
          <w:sz w:val="28"/>
          <w:szCs w:val="28"/>
          <w:lang w:eastAsia="en-US"/>
        </w:rPr>
        <w:t>при плане 575,0 тысяч рублей поступило за 2021 год 576,8 тысяч рублей или 100,3% от годового плана;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>-</w:t>
      </w:r>
      <w:r w:rsidRPr="008276F2">
        <w:rPr>
          <w:rFonts w:eastAsiaTheme="minorHAnsi"/>
          <w:b/>
          <w:sz w:val="28"/>
          <w:szCs w:val="28"/>
          <w:lang w:eastAsia="en-US"/>
        </w:rPr>
        <w:t xml:space="preserve"> налог на имущество: </w:t>
      </w:r>
      <w:r w:rsidRPr="008276F2">
        <w:rPr>
          <w:rFonts w:eastAsiaTheme="minorHAnsi"/>
          <w:sz w:val="28"/>
          <w:szCs w:val="28"/>
          <w:lang w:eastAsia="en-US"/>
        </w:rPr>
        <w:t>при плане 270,0 тысяч рублей собрано за 2021 год 271,0 тысяч рублей или 100,4% от годового плана;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- </w:t>
      </w:r>
      <w:r w:rsidRPr="008276F2">
        <w:rPr>
          <w:rFonts w:eastAsiaTheme="minorHAnsi"/>
          <w:b/>
          <w:sz w:val="28"/>
          <w:szCs w:val="28"/>
          <w:lang w:eastAsia="en-US"/>
        </w:rPr>
        <w:t xml:space="preserve">ЕСХН: </w:t>
      </w:r>
      <w:r w:rsidRPr="008276F2">
        <w:rPr>
          <w:rFonts w:eastAsiaTheme="minorHAnsi"/>
          <w:sz w:val="28"/>
          <w:szCs w:val="28"/>
          <w:lang w:eastAsia="en-US"/>
        </w:rPr>
        <w:t>при плане 415,0 тысяч рублей поступило за 2021 год 415,2 тысяч рублей или 100,0% от годового плана;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- </w:t>
      </w:r>
      <w:r w:rsidRPr="008276F2">
        <w:rPr>
          <w:rFonts w:eastAsiaTheme="minorHAnsi"/>
          <w:b/>
          <w:sz w:val="28"/>
          <w:szCs w:val="28"/>
          <w:lang w:eastAsia="en-US"/>
        </w:rPr>
        <w:t xml:space="preserve">Доходы от платных услуг ДК: </w:t>
      </w:r>
      <w:r w:rsidRPr="008276F2">
        <w:rPr>
          <w:rFonts w:eastAsiaTheme="minorHAnsi"/>
          <w:sz w:val="28"/>
          <w:szCs w:val="28"/>
          <w:lang w:eastAsia="en-US"/>
        </w:rPr>
        <w:t>при плане 2,0 тысячи рублей поступило за 2021 год 2,4 тысяч рублей или 120,0% от годового плана;</w:t>
      </w:r>
    </w:p>
    <w:p w:rsidR="008276F2" w:rsidRPr="008276F2" w:rsidRDefault="008276F2" w:rsidP="008276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b/>
          <w:sz w:val="28"/>
          <w:szCs w:val="28"/>
          <w:lang w:eastAsia="en-US"/>
        </w:rPr>
        <w:t>- Прочие доходы от компенсации затрат бюджетов сельских</w:t>
      </w:r>
      <w:r w:rsidRPr="008276F2">
        <w:rPr>
          <w:rFonts w:eastAsiaTheme="minorHAnsi"/>
          <w:sz w:val="28"/>
          <w:szCs w:val="28"/>
          <w:lang w:eastAsia="en-US"/>
        </w:rPr>
        <w:t xml:space="preserve"> </w:t>
      </w:r>
      <w:r w:rsidRPr="008276F2">
        <w:rPr>
          <w:rFonts w:eastAsiaTheme="minorHAnsi"/>
          <w:b/>
          <w:sz w:val="28"/>
          <w:szCs w:val="28"/>
          <w:lang w:eastAsia="en-US"/>
        </w:rPr>
        <w:t>поселений</w:t>
      </w:r>
      <w:r w:rsidRPr="008276F2">
        <w:rPr>
          <w:rFonts w:eastAsiaTheme="minorHAnsi"/>
          <w:sz w:val="28"/>
          <w:szCs w:val="28"/>
          <w:lang w:eastAsia="en-US"/>
        </w:rPr>
        <w:t xml:space="preserve">: за 2021 год поступило  38,9 тысяч рублей. </w:t>
      </w:r>
    </w:p>
    <w:p w:rsidR="008276F2" w:rsidRPr="008276F2" w:rsidRDefault="008276F2" w:rsidP="008276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76F2">
        <w:rPr>
          <w:rFonts w:eastAsiaTheme="minorHAnsi"/>
          <w:sz w:val="28"/>
          <w:szCs w:val="28"/>
          <w:lang w:eastAsia="en-US"/>
        </w:rPr>
        <w:t xml:space="preserve">- </w:t>
      </w:r>
      <w:r w:rsidRPr="008276F2">
        <w:rPr>
          <w:rFonts w:eastAsiaTheme="minorHAnsi"/>
          <w:b/>
          <w:sz w:val="28"/>
          <w:szCs w:val="28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8276F2">
        <w:rPr>
          <w:rFonts w:eastAsiaTheme="minorHAnsi"/>
          <w:sz w:val="28"/>
          <w:szCs w:val="28"/>
          <w:lang w:eastAsia="en-US"/>
        </w:rPr>
        <w:t>: поступило за 2021 год 10,0 тысяч рублей.</w:t>
      </w:r>
    </w:p>
    <w:p w:rsidR="00085BE6" w:rsidRPr="00085BE6" w:rsidRDefault="00085BE6" w:rsidP="00085BE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5BE6">
        <w:rPr>
          <w:rFonts w:eastAsiaTheme="minorHAnsi"/>
          <w:sz w:val="28"/>
          <w:szCs w:val="28"/>
          <w:lang w:eastAsia="en-US"/>
        </w:rPr>
        <w:tab/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>Одним из проблемных вопросов в отчетном году, а также одним из резервов увеличения доходной части бюджета была и остается недоимка, числящаяся как за юридическими, так и физическими лицами.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    Общая сумма недоимки по состоянию на 01.01.2021 года составила 458 человек на сумму 983,1 тысячи рублей, в том числе реальная 250 человека на сумму 201,1 тысяч рублей.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lastRenderedPageBreak/>
        <w:t xml:space="preserve">     На 01.12.2021 года общая недоимка составляла уже 123 человека на сумму 734,9 тысяч рублей, в том числе реальная составляет  9 человек на сумму 1,0 т. рублей.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В 2021 году вели работу с задолжниками; приглашено- 376 должников на сумму 241,4 тысячи рублей, 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>из них; присутствовало- 376 должников на сумму 241,4 тысяч рублей,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 оплатили- 261 должник на сумму 124,1 тысячи рублей, 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>трижды приглашались- 18 должников на сумму 17 тысяч рублей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 Снижение по поселению недоимки составляет  – 26% от общей задолженности.</w:t>
      </w:r>
    </w:p>
    <w:p w:rsid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Служба судебных приставов; находится на исполнении исполнительных производств о взыскании налоговой задолженности -14 должников на сумму 77,4 </w:t>
      </w:r>
      <w:proofErr w:type="spellStart"/>
      <w:r w:rsidRPr="0006066E">
        <w:rPr>
          <w:sz w:val="28"/>
          <w:szCs w:val="28"/>
        </w:rPr>
        <w:t>т</w:t>
      </w:r>
      <w:proofErr w:type="gramStart"/>
      <w:r w:rsidRPr="0006066E">
        <w:rPr>
          <w:sz w:val="28"/>
          <w:szCs w:val="28"/>
        </w:rPr>
        <w:t>.р</w:t>
      </w:r>
      <w:proofErr w:type="gramEnd"/>
      <w:r w:rsidRPr="0006066E">
        <w:rPr>
          <w:sz w:val="28"/>
          <w:szCs w:val="28"/>
        </w:rPr>
        <w:t>уб</w:t>
      </w:r>
      <w:proofErr w:type="spellEnd"/>
      <w:r w:rsidRPr="0006066E">
        <w:rPr>
          <w:sz w:val="28"/>
          <w:szCs w:val="28"/>
        </w:rPr>
        <w:t>, должники на которых открыты исполнительные производства  на территории поселения не проживают.</w:t>
      </w:r>
    </w:p>
    <w:p w:rsidR="00B11A3D" w:rsidRPr="00B11A3D" w:rsidRDefault="00B11A3D" w:rsidP="0006066E">
      <w:pPr>
        <w:spacing w:after="200"/>
        <w:jc w:val="both"/>
        <w:rPr>
          <w:b/>
          <w:sz w:val="28"/>
          <w:szCs w:val="28"/>
        </w:rPr>
      </w:pPr>
      <w:r w:rsidRPr="00B11A3D">
        <w:rPr>
          <w:b/>
          <w:sz w:val="28"/>
          <w:szCs w:val="28"/>
        </w:rPr>
        <w:t xml:space="preserve">ОБЕСПЕЧЕНИЕ СЖИЖЕННЫМ ГАЗОМ 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По газу; в 2021году поставляли газ из г. Лабинска (фирма называется) «СГ </w:t>
      </w:r>
      <w:proofErr w:type="spellStart"/>
      <w:r w:rsidRPr="0006066E">
        <w:rPr>
          <w:sz w:val="28"/>
          <w:szCs w:val="28"/>
        </w:rPr>
        <w:t>Лоба</w:t>
      </w:r>
      <w:proofErr w:type="spellEnd"/>
      <w:r w:rsidRPr="0006066E">
        <w:rPr>
          <w:sz w:val="28"/>
          <w:szCs w:val="28"/>
        </w:rPr>
        <w:t>»  по заявкам жителей завезли населению сжиженного (баллонного) газа  за  12 месяцев– 108 баллонов, кроме того машина самостоятельно развозит баллоны по понедельникам</w:t>
      </w:r>
    </w:p>
    <w:p w:rsidR="0006066E" w:rsidRPr="00B11A3D" w:rsidRDefault="00B11A3D" w:rsidP="0006066E">
      <w:pPr>
        <w:spacing w:after="200"/>
        <w:jc w:val="both"/>
        <w:rPr>
          <w:b/>
          <w:sz w:val="28"/>
          <w:szCs w:val="28"/>
        </w:rPr>
      </w:pPr>
      <w:r w:rsidRPr="00B11A3D">
        <w:rPr>
          <w:b/>
          <w:sz w:val="28"/>
          <w:szCs w:val="28"/>
        </w:rPr>
        <w:t>ОБЕСПЕЧЕНИЕ ТВЕРДЫМ ТОПЛИВОМ</w:t>
      </w:r>
    </w:p>
    <w:p w:rsidR="0006066E" w:rsidRP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 xml:space="preserve"> На 2021 год приняли от населения и направили в министерство природных ресурсов Краснодарского края 368 заявлений -2638 м3, из них льготники 179-1074м3. Дрова завезены в полном объеме.</w:t>
      </w:r>
    </w:p>
    <w:p w:rsidR="0006066E" w:rsidRDefault="0006066E" w:rsidP="0006066E">
      <w:pPr>
        <w:spacing w:after="200"/>
        <w:jc w:val="both"/>
        <w:rPr>
          <w:sz w:val="28"/>
          <w:szCs w:val="28"/>
        </w:rPr>
      </w:pPr>
      <w:r w:rsidRPr="0006066E">
        <w:rPr>
          <w:sz w:val="28"/>
          <w:szCs w:val="28"/>
        </w:rPr>
        <w:t>По состоянию на 2022 год</w:t>
      </w:r>
      <w:r>
        <w:rPr>
          <w:sz w:val="28"/>
          <w:szCs w:val="28"/>
        </w:rPr>
        <w:t>.</w:t>
      </w:r>
    </w:p>
    <w:p w:rsidR="00E719A5" w:rsidRPr="00D578E4" w:rsidRDefault="00193077" w:rsidP="0006066E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193077">
        <w:rPr>
          <w:rFonts w:eastAsiaTheme="minorHAnsi"/>
          <w:sz w:val="28"/>
          <w:szCs w:val="28"/>
          <w:lang w:eastAsia="en-US"/>
        </w:rPr>
        <w:t xml:space="preserve">    Приняли - 386</w:t>
      </w:r>
      <w:r w:rsidR="00D34AE8" w:rsidRPr="00193077">
        <w:rPr>
          <w:rFonts w:eastAsiaTheme="minorHAnsi"/>
          <w:sz w:val="28"/>
          <w:szCs w:val="28"/>
          <w:lang w:eastAsia="en-US"/>
        </w:rPr>
        <w:t xml:space="preserve"> заявлений на 2</w:t>
      </w:r>
      <w:r w:rsidRPr="00193077">
        <w:rPr>
          <w:rFonts w:eastAsiaTheme="minorHAnsi"/>
          <w:sz w:val="28"/>
          <w:szCs w:val="28"/>
          <w:lang w:eastAsia="en-US"/>
        </w:rPr>
        <w:t>803  м3, из них льготники 14</w:t>
      </w:r>
      <w:r w:rsidR="00D34AE8" w:rsidRPr="00193077">
        <w:rPr>
          <w:rFonts w:eastAsiaTheme="minorHAnsi"/>
          <w:sz w:val="28"/>
          <w:szCs w:val="28"/>
          <w:lang w:eastAsia="en-US"/>
        </w:rPr>
        <w:t xml:space="preserve">9 заявлений </w:t>
      </w:r>
      <w:r w:rsidRPr="00193077">
        <w:rPr>
          <w:rFonts w:eastAsiaTheme="minorHAnsi"/>
          <w:sz w:val="28"/>
          <w:szCs w:val="28"/>
          <w:lang w:eastAsia="en-US"/>
        </w:rPr>
        <w:t xml:space="preserve"> </w:t>
      </w:r>
      <w:r w:rsidR="00D34AE8" w:rsidRPr="00193077">
        <w:rPr>
          <w:rFonts w:eastAsiaTheme="minorHAnsi"/>
          <w:sz w:val="28"/>
          <w:szCs w:val="28"/>
          <w:lang w:eastAsia="en-US"/>
        </w:rPr>
        <w:t xml:space="preserve">на </w:t>
      </w:r>
      <w:r w:rsidRPr="00193077">
        <w:rPr>
          <w:rFonts w:eastAsiaTheme="minorHAnsi"/>
          <w:sz w:val="28"/>
          <w:szCs w:val="28"/>
          <w:lang w:eastAsia="en-US"/>
        </w:rPr>
        <w:t xml:space="preserve">894 </w:t>
      </w:r>
      <w:r w:rsidR="00D34AE8" w:rsidRPr="00193077">
        <w:rPr>
          <w:rFonts w:eastAsiaTheme="minorHAnsi"/>
          <w:sz w:val="28"/>
          <w:szCs w:val="28"/>
          <w:lang w:eastAsia="en-US"/>
        </w:rPr>
        <w:t>м3</w:t>
      </w:r>
    </w:p>
    <w:p w:rsidR="00012267" w:rsidRPr="00D578E4" w:rsidRDefault="00012267" w:rsidP="00012267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9065FB" w:rsidRPr="00012267" w:rsidRDefault="0013718F" w:rsidP="00012267">
      <w:pPr>
        <w:suppressAutoHyphens/>
        <w:autoSpaceDN w:val="0"/>
        <w:spacing w:after="200"/>
        <w:ind w:firstLine="708"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012267">
        <w:rPr>
          <w:rFonts w:eastAsia="SimSun"/>
          <w:b/>
          <w:kern w:val="3"/>
          <w:sz w:val="28"/>
          <w:szCs w:val="28"/>
        </w:rPr>
        <w:t>УЧАСТИЕ В КРАЕВЫХ ЦЕЛЕВЫХ ПРОГРАММАХ</w:t>
      </w:r>
    </w:p>
    <w:p w:rsidR="009065FB" w:rsidRPr="00012267" w:rsidRDefault="009065FB" w:rsidP="00012267">
      <w:pPr>
        <w:suppressAutoHyphens/>
        <w:autoSpaceDN w:val="0"/>
        <w:spacing w:after="200"/>
        <w:ind w:firstLine="708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85BE6">
        <w:rPr>
          <w:rFonts w:eastAsia="SimSun"/>
          <w:kern w:val="3"/>
          <w:sz w:val="28"/>
          <w:szCs w:val="28"/>
        </w:rPr>
        <w:t xml:space="preserve">В отчетном году сельское поселение приняло участие в  целевой краевой программе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всего финансирование по данной программе составило </w:t>
      </w:r>
      <w:r w:rsidR="00085BE6" w:rsidRPr="00085BE6">
        <w:rPr>
          <w:rFonts w:eastAsia="SimSun"/>
          <w:kern w:val="3"/>
          <w:sz w:val="28"/>
          <w:szCs w:val="28"/>
        </w:rPr>
        <w:t>5355.7</w:t>
      </w:r>
      <w:r w:rsidRPr="00085BE6">
        <w:rPr>
          <w:rFonts w:eastAsia="SimSun"/>
          <w:kern w:val="3"/>
          <w:sz w:val="28"/>
          <w:szCs w:val="28"/>
        </w:rPr>
        <w:t xml:space="preserve">  в том числе из краевого бюджета  - </w:t>
      </w:r>
      <w:r w:rsidR="00085BE6" w:rsidRPr="00085BE6">
        <w:rPr>
          <w:rFonts w:eastAsia="SimSun"/>
          <w:kern w:val="3"/>
          <w:sz w:val="28"/>
          <w:szCs w:val="28"/>
        </w:rPr>
        <w:t>5 195</w:t>
      </w:r>
      <w:r w:rsidRPr="00085BE6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Pr="00085BE6">
        <w:rPr>
          <w:rFonts w:eastAsia="SimSun"/>
          <w:kern w:val="3"/>
          <w:sz w:val="28"/>
          <w:szCs w:val="28"/>
        </w:rPr>
        <w:t>тыс</w:t>
      </w:r>
      <w:proofErr w:type="gramStart"/>
      <w:r w:rsidRPr="00085BE6">
        <w:rPr>
          <w:rFonts w:eastAsia="SimSun"/>
          <w:kern w:val="3"/>
          <w:sz w:val="28"/>
          <w:szCs w:val="28"/>
        </w:rPr>
        <w:t>.р</w:t>
      </w:r>
      <w:proofErr w:type="gramEnd"/>
      <w:r w:rsidRPr="00085BE6">
        <w:rPr>
          <w:rFonts w:eastAsia="SimSun"/>
          <w:kern w:val="3"/>
          <w:sz w:val="28"/>
          <w:szCs w:val="28"/>
        </w:rPr>
        <w:t>уб</w:t>
      </w:r>
      <w:proofErr w:type="spellEnd"/>
      <w:r w:rsidRPr="00085BE6">
        <w:rPr>
          <w:rFonts w:eastAsia="SimSun"/>
          <w:kern w:val="3"/>
          <w:sz w:val="28"/>
          <w:szCs w:val="28"/>
        </w:rPr>
        <w:t xml:space="preserve">, </w:t>
      </w:r>
      <w:proofErr w:type="spellStart"/>
      <w:r w:rsidRPr="00085BE6">
        <w:rPr>
          <w:rFonts w:eastAsia="SimSun"/>
          <w:kern w:val="3"/>
          <w:sz w:val="28"/>
          <w:szCs w:val="28"/>
        </w:rPr>
        <w:t>софинансирование</w:t>
      </w:r>
      <w:proofErr w:type="spellEnd"/>
      <w:r w:rsidRPr="00085BE6">
        <w:rPr>
          <w:rFonts w:eastAsia="SimSun"/>
          <w:kern w:val="3"/>
          <w:sz w:val="28"/>
          <w:szCs w:val="28"/>
        </w:rPr>
        <w:t xml:space="preserve"> </w:t>
      </w:r>
      <w:r w:rsidR="00085BE6" w:rsidRPr="00085BE6">
        <w:rPr>
          <w:rFonts w:eastAsia="SimSun"/>
          <w:kern w:val="3"/>
          <w:sz w:val="28"/>
          <w:szCs w:val="28"/>
        </w:rPr>
        <w:t>–</w:t>
      </w:r>
      <w:r w:rsidRPr="00085BE6">
        <w:rPr>
          <w:rFonts w:eastAsia="SimSun"/>
          <w:kern w:val="3"/>
          <w:sz w:val="28"/>
          <w:szCs w:val="28"/>
        </w:rPr>
        <w:t xml:space="preserve"> </w:t>
      </w:r>
      <w:r w:rsidR="00085BE6" w:rsidRPr="00085BE6">
        <w:rPr>
          <w:rFonts w:eastAsia="SimSun"/>
          <w:kern w:val="3"/>
          <w:sz w:val="28"/>
          <w:szCs w:val="28"/>
        </w:rPr>
        <w:t>160.7</w:t>
      </w:r>
      <w:r w:rsidRPr="00085BE6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Pr="00085BE6">
        <w:rPr>
          <w:rFonts w:eastAsia="SimSun"/>
          <w:kern w:val="3"/>
          <w:sz w:val="28"/>
          <w:szCs w:val="28"/>
        </w:rPr>
        <w:t>тыс.руб</w:t>
      </w:r>
      <w:proofErr w:type="spellEnd"/>
    </w:p>
    <w:p w:rsidR="007964FE" w:rsidRPr="00012267" w:rsidRDefault="007964FE" w:rsidP="00012267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12267">
        <w:rPr>
          <w:rFonts w:eastAsia="SimSun"/>
          <w:kern w:val="3"/>
          <w:sz w:val="28"/>
          <w:szCs w:val="28"/>
        </w:rPr>
        <w:lastRenderedPageBreak/>
        <w:t xml:space="preserve">      </w:t>
      </w:r>
      <w:r w:rsidR="0013718F" w:rsidRPr="00012267">
        <w:rPr>
          <w:rFonts w:eastAsia="SimSun"/>
          <w:kern w:val="3"/>
          <w:sz w:val="28"/>
          <w:szCs w:val="28"/>
        </w:rPr>
        <w:t>В 2021 году сельское поселение прошло отбор на  участие</w:t>
      </w:r>
      <w:r w:rsidRPr="00012267">
        <w:rPr>
          <w:rFonts w:eastAsia="SimSun"/>
          <w:kern w:val="3"/>
          <w:sz w:val="28"/>
          <w:szCs w:val="28"/>
        </w:rPr>
        <w:t xml:space="preserve"> в программе «Инициативное бюджетирование» по включению объекта комплексная спортивно-игровая площадка ст. П</w:t>
      </w:r>
      <w:r w:rsidR="0091584A" w:rsidRPr="00012267">
        <w:rPr>
          <w:rFonts w:eastAsia="SimSun"/>
          <w:kern w:val="3"/>
          <w:sz w:val="28"/>
          <w:szCs w:val="28"/>
        </w:rPr>
        <w:t>одгорной</w:t>
      </w:r>
      <w:r w:rsidRPr="00012267">
        <w:rPr>
          <w:rFonts w:eastAsia="SimSun"/>
          <w:kern w:val="3"/>
          <w:sz w:val="28"/>
          <w:szCs w:val="28"/>
        </w:rPr>
        <w:t xml:space="preserve"> на сумму </w:t>
      </w:r>
      <w:r w:rsidR="0091584A" w:rsidRPr="00012267">
        <w:rPr>
          <w:rFonts w:eastAsia="SimSun"/>
          <w:kern w:val="3"/>
          <w:sz w:val="28"/>
          <w:szCs w:val="28"/>
        </w:rPr>
        <w:t>– 2</w:t>
      </w:r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91584A" w:rsidRPr="00012267">
        <w:rPr>
          <w:rFonts w:eastAsia="SimSun"/>
          <w:kern w:val="3"/>
          <w:sz w:val="28"/>
          <w:szCs w:val="28"/>
        </w:rPr>
        <w:t>8</w:t>
      </w:r>
      <w:r w:rsidR="00D578E4">
        <w:rPr>
          <w:rFonts w:eastAsia="SimSun"/>
          <w:kern w:val="3"/>
          <w:sz w:val="28"/>
          <w:szCs w:val="28"/>
        </w:rPr>
        <w:t xml:space="preserve">50 т. руб. </w:t>
      </w:r>
      <w:proofErr w:type="gramStart"/>
      <w:r w:rsidR="00D578E4">
        <w:rPr>
          <w:rFonts w:eastAsia="SimSun"/>
          <w:kern w:val="3"/>
          <w:sz w:val="28"/>
          <w:szCs w:val="28"/>
        </w:rPr>
        <w:t xml:space="preserve">( </w:t>
      </w:r>
      <w:proofErr w:type="gramEnd"/>
      <w:r w:rsidR="00D578E4">
        <w:rPr>
          <w:rFonts w:eastAsia="SimSun"/>
          <w:kern w:val="3"/>
          <w:sz w:val="28"/>
          <w:szCs w:val="28"/>
        </w:rPr>
        <w:t>краевой бюджет 2 85</w:t>
      </w:r>
      <w:r w:rsidR="0091584A" w:rsidRPr="00012267">
        <w:rPr>
          <w:rFonts w:eastAsia="SimSun"/>
          <w:kern w:val="3"/>
          <w:sz w:val="28"/>
          <w:szCs w:val="28"/>
        </w:rPr>
        <w:t>0 т.</w:t>
      </w:r>
      <w:r w:rsidRPr="00012267">
        <w:rPr>
          <w:rFonts w:eastAsia="SimSun"/>
          <w:kern w:val="3"/>
          <w:sz w:val="28"/>
          <w:szCs w:val="28"/>
        </w:rPr>
        <w:t xml:space="preserve"> руб.</w:t>
      </w:r>
      <w:r w:rsidR="0091584A" w:rsidRPr="00012267">
        <w:rPr>
          <w:rFonts w:eastAsia="SimSun"/>
          <w:kern w:val="3"/>
          <w:sz w:val="28"/>
          <w:szCs w:val="28"/>
        </w:rPr>
        <w:t xml:space="preserve">, </w:t>
      </w:r>
      <w:r w:rsidR="00085BE6">
        <w:rPr>
          <w:rFonts w:eastAsia="SimSun"/>
          <w:kern w:val="3"/>
          <w:sz w:val="28"/>
          <w:szCs w:val="28"/>
        </w:rPr>
        <w:t>местный бюджет</w:t>
      </w:r>
      <w:r w:rsidR="0091584A" w:rsidRPr="00012267">
        <w:rPr>
          <w:rFonts w:eastAsia="SimSun"/>
          <w:kern w:val="3"/>
          <w:sz w:val="28"/>
          <w:szCs w:val="28"/>
        </w:rPr>
        <w:t xml:space="preserve"> </w:t>
      </w:r>
      <w:r w:rsidR="00855C80">
        <w:rPr>
          <w:rFonts w:eastAsia="SimSun"/>
          <w:kern w:val="3"/>
          <w:sz w:val="28"/>
          <w:szCs w:val="28"/>
        </w:rPr>
        <w:t>111,7</w:t>
      </w:r>
      <w:r w:rsidR="0091584A" w:rsidRPr="00012267">
        <w:rPr>
          <w:rFonts w:eastAsia="SimSun"/>
          <w:kern w:val="3"/>
          <w:sz w:val="28"/>
          <w:szCs w:val="28"/>
        </w:rPr>
        <w:t xml:space="preserve"> т.</w:t>
      </w:r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91584A" w:rsidRPr="00012267">
        <w:rPr>
          <w:rFonts w:eastAsia="SimSun"/>
          <w:kern w:val="3"/>
          <w:sz w:val="28"/>
          <w:szCs w:val="28"/>
        </w:rPr>
        <w:t>руб.</w:t>
      </w:r>
      <w:r w:rsidR="00855C80">
        <w:rPr>
          <w:rFonts w:eastAsia="SimSun"/>
          <w:kern w:val="3"/>
          <w:sz w:val="28"/>
          <w:szCs w:val="28"/>
        </w:rPr>
        <w:t xml:space="preserve"> Оплатили по договору – 2960, 0 тыс. руб. на остаток   1676,12 руб. приобрели краску для покраски трибун</w:t>
      </w:r>
      <w:r w:rsidR="0091584A" w:rsidRPr="00012267">
        <w:rPr>
          <w:rFonts w:eastAsia="SimSun"/>
          <w:kern w:val="3"/>
          <w:sz w:val="28"/>
          <w:szCs w:val="28"/>
        </w:rPr>
        <w:t>)</w:t>
      </w:r>
      <w:r w:rsidR="00855C80">
        <w:rPr>
          <w:rFonts w:eastAsia="SimSun"/>
          <w:kern w:val="3"/>
          <w:sz w:val="28"/>
          <w:szCs w:val="28"/>
        </w:rPr>
        <w:t>.</w:t>
      </w:r>
    </w:p>
    <w:p w:rsidR="00D578E4" w:rsidRDefault="007964FE" w:rsidP="00012267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012267">
        <w:rPr>
          <w:rFonts w:eastAsia="SimSun"/>
          <w:kern w:val="3"/>
          <w:sz w:val="28"/>
          <w:szCs w:val="28"/>
        </w:rPr>
        <w:t xml:space="preserve">   28.01.2021 года администрацией Подгорненского сельского п</w:t>
      </w:r>
      <w:r w:rsidR="0013718F" w:rsidRPr="00012267">
        <w:rPr>
          <w:rFonts w:eastAsia="SimSun"/>
          <w:kern w:val="3"/>
          <w:sz w:val="28"/>
          <w:szCs w:val="28"/>
        </w:rPr>
        <w:t>оселения заключено соглашение по</w:t>
      </w:r>
      <w:r w:rsidRPr="00012267">
        <w:rPr>
          <w:rFonts w:eastAsia="SimSun"/>
          <w:kern w:val="3"/>
          <w:sz w:val="28"/>
          <w:szCs w:val="28"/>
        </w:rPr>
        <w:t xml:space="preserve"> реконструкции парка «Георгиевский»</w:t>
      </w:r>
      <w:r w:rsidR="0091584A" w:rsidRPr="00012267">
        <w:rPr>
          <w:rFonts w:eastAsia="SimSun"/>
          <w:kern w:val="3"/>
          <w:sz w:val="28"/>
          <w:szCs w:val="28"/>
        </w:rPr>
        <w:t xml:space="preserve"> на сумму    </w:t>
      </w:r>
      <w:r w:rsidR="00D578E4" w:rsidRPr="00D578E4">
        <w:rPr>
          <w:rFonts w:eastAsia="SimSun"/>
          <w:kern w:val="3"/>
          <w:sz w:val="28"/>
          <w:szCs w:val="28"/>
        </w:rPr>
        <w:t>55</w:t>
      </w:r>
      <w:r w:rsidR="00F148AC">
        <w:rPr>
          <w:rFonts w:eastAsia="SimSun"/>
          <w:kern w:val="3"/>
          <w:sz w:val="28"/>
          <w:szCs w:val="28"/>
        </w:rPr>
        <w:t xml:space="preserve"> 688 </w:t>
      </w:r>
      <w:r w:rsidR="00D578E4" w:rsidRPr="00D578E4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="00D578E4" w:rsidRPr="00D578E4">
        <w:rPr>
          <w:rFonts w:eastAsia="SimSun"/>
          <w:kern w:val="3"/>
          <w:sz w:val="28"/>
          <w:szCs w:val="28"/>
        </w:rPr>
        <w:t>тыс</w:t>
      </w:r>
      <w:proofErr w:type="gramStart"/>
      <w:r w:rsidR="0091584A" w:rsidRPr="00D578E4">
        <w:rPr>
          <w:rFonts w:eastAsia="SimSun"/>
          <w:kern w:val="3"/>
          <w:sz w:val="28"/>
          <w:szCs w:val="28"/>
        </w:rPr>
        <w:t>.</w:t>
      </w:r>
      <w:r w:rsidR="0091584A" w:rsidRPr="00012267">
        <w:rPr>
          <w:rFonts w:eastAsia="SimSun"/>
          <w:kern w:val="3"/>
          <w:sz w:val="28"/>
          <w:szCs w:val="28"/>
        </w:rPr>
        <w:t>р</w:t>
      </w:r>
      <w:proofErr w:type="gramEnd"/>
      <w:r w:rsidR="0091584A" w:rsidRPr="00012267">
        <w:rPr>
          <w:rFonts w:eastAsia="SimSun"/>
          <w:kern w:val="3"/>
          <w:sz w:val="28"/>
          <w:szCs w:val="28"/>
        </w:rPr>
        <w:t>уб</w:t>
      </w:r>
      <w:proofErr w:type="spellEnd"/>
      <w:r w:rsidR="0091584A" w:rsidRPr="00012267">
        <w:rPr>
          <w:rFonts w:eastAsia="SimSun"/>
          <w:kern w:val="3"/>
          <w:sz w:val="28"/>
          <w:szCs w:val="28"/>
        </w:rPr>
        <w:t xml:space="preserve"> </w:t>
      </w:r>
      <w:r w:rsidR="0013718F" w:rsidRPr="00012267">
        <w:rPr>
          <w:rFonts w:eastAsia="SimSun"/>
          <w:kern w:val="3"/>
          <w:sz w:val="28"/>
          <w:szCs w:val="28"/>
        </w:rPr>
        <w:t xml:space="preserve">         </w:t>
      </w:r>
      <w:r w:rsidR="0091584A" w:rsidRPr="00012267">
        <w:rPr>
          <w:rFonts w:eastAsia="SimSun"/>
          <w:kern w:val="3"/>
          <w:sz w:val="28"/>
          <w:szCs w:val="28"/>
        </w:rPr>
        <w:t>(</w:t>
      </w:r>
      <w:r w:rsidR="00D578E4">
        <w:rPr>
          <w:rFonts w:eastAsia="SimSun"/>
          <w:kern w:val="3"/>
          <w:sz w:val="28"/>
          <w:szCs w:val="28"/>
        </w:rPr>
        <w:t xml:space="preserve">федеральный бюджет – 48 119,0 , </w:t>
      </w:r>
      <w:r w:rsidR="0091584A" w:rsidRPr="00012267">
        <w:rPr>
          <w:rFonts w:eastAsia="SimSun"/>
          <w:kern w:val="3"/>
          <w:sz w:val="28"/>
          <w:szCs w:val="28"/>
        </w:rPr>
        <w:t xml:space="preserve">краевой бюджет </w:t>
      </w:r>
      <w:r w:rsidR="00F148AC">
        <w:rPr>
          <w:rFonts w:eastAsia="SimSun"/>
          <w:kern w:val="3"/>
          <w:sz w:val="28"/>
          <w:szCs w:val="28"/>
        </w:rPr>
        <w:t>2 000,0</w:t>
      </w:r>
      <w:r w:rsidR="0091584A" w:rsidRPr="00012267">
        <w:rPr>
          <w:rFonts w:eastAsia="SimSun"/>
          <w:kern w:val="3"/>
          <w:sz w:val="28"/>
          <w:szCs w:val="28"/>
        </w:rPr>
        <w:t xml:space="preserve"> </w:t>
      </w:r>
      <w:proofErr w:type="spellStart"/>
      <w:r w:rsidR="0091584A" w:rsidRPr="00012267">
        <w:rPr>
          <w:rFonts w:eastAsia="SimSun"/>
          <w:kern w:val="3"/>
          <w:sz w:val="28"/>
          <w:szCs w:val="28"/>
        </w:rPr>
        <w:t>т.руб</w:t>
      </w:r>
      <w:proofErr w:type="spellEnd"/>
      <w:r w:rsidR="0091584A" w:rsidRPr="00012267">
        <w:rPr>
          <w:rFonts w:eastAsia="SimSun"/>
          <w:kern w:val="3"/>
          <w:sz w:val="28"/>
          <w:szCs w:val="28"/>
        </w:rPr>
        <w:t xml:space="preserve">., </w:t>
      </w:r>
      <w:r w:rsidR="0013718F" w:rsidRPr="00012267">
        <w:rPr>
          <w:rFonts w:eastAsia="SimSun"/>
          <w:kern w:val="3"/>
          <w:sz w:val="28"/>
          <w:szCs w:val="28"/>
        </w:rPr>
        <w:t xml:space="preserve">   </w:t>
      </w:r>
      <w:proofErr w:type="spellStart"/>
      <w:r w:rsidR="0091584A" w:rsidRPr="00012267">
        <w:rPr>
          <w:rFonts w:eastAsia="SimSun"/>
          <w:kern w:val="3"/>
          <w:sz w:val="28"/>
          <w:szCs w:val="28"/>
        </w:rPr>
        <w:t>софинансирование</w:t>
      </w:r>
      <w:proofErr w:type="spellEnd"/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91584A" w:rsidRPr="00012267">
        <w:rPr>
          <w:rFonts w:eastAsia="SimSun"/>
          <w:kern w:val="3"/>
          <w:sz w:val="28"/>
          <w:szCs w:val="28"/>
        </w:rPr>
        <w:t xml:space="preserve">- </w:t>
      </w:r>
      <w:r w:rsidR="0013718F" w:rsidRPr="00012267">
        <w:rPr>
          <w:rFonts w:eastAsia="SimSun"/>
          <w:kern w:val="3"/>
          <w:sz w:val="28"/>
          <w:szCs w:val="28"/>
        </w:rPr>
        <w:t xml:space="preserve"> </w:t>
      </w:r>
      <w:r w:rsidR="00F148AC" w:rsidRPr="00F148AC">
        <w:rPr>
          <w:rFonts w:eastAsia="SimSun"/>
          <w:kern w:val="3"/>
          <w:sz w:val="28"/>
          <w:szCs w:val="28"/>
        </w:rPr>
        <w:t xml:space="preserve">5 569. 0 </w:t>
      </w:r>
      <w:r w:rsidR="0091584A" w:rsidRPr="00F148AC">
        <w:rPr>
          <w:rFonts w:eastAsia="SimSun"/>
          <w:kern w:val="3"/>
          <w:sz w:val="28"/>
          <w:szCs w:val="28"/>
        </w:rPr>
        <w:t>т</w:t>
      </w:r>
      <w:r w:rsidR="00276281">
        <w:rPr>
          <w:rFonts w:eastAsia="SimSun"/>
          <w:kern w:val="3"/>
          <w:sz w:val="28"/>
          <w:szCs w:val="28"/>
        </w:rPr>
        <w:t>. руб.</w:t>
      </w:r>
      <w:r w:rsidR="0091584A" w:rsidRPr="00012267">
        <w:rPr>
          <w:rFonts w:eastAsia="SimSun"/>
          <w:kern w:val="3"/>
          <w:sz w:val="28"/>
          <w:szCs w:val="28"/>
        </w:rPr>
        <w:t>)</w:t>
      </w:r>
      <w:r w:rsidR="00276281">
        <w:rPr>
          <w:rFonts w:eastAsia="SimSun"/>
          <w:kern w:val="3"/>
          <w:sz w:val="28"/>
          <w:szCs w:val="28"/>
        </w:rPr>
        <w:t>.</w:t>
      </w:r>
    </w:p>
    <w:p w:rsidR="00276281" w:rsidRPr="00D578E4" w:rsidRDefault="00276281" w:rsidP="00012267">
      <w:p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sz w:val="28"/>
          <w:szCs w:val="28"/>
        </w:rPr>
      </w:pPr>
    </w:p>
    <w:p w:rsidR="0013718F" w:rsidRPr="00012267" w:rsidRDefault="0013718F" w:rsidP="00012267">
      <w:pPr>
        <w:pStyle w:val="Standard"/>
        <w:jc w:val="center"/>
        <w:rPr>
          <w:rFonts w:eastAsia="SimSun"/>
          <w:b/>
          <w:sz w:val="28"/>
          <w:szCs w:val="28"/>
        </w:rPr>
      </w:pPr>
      <w:r w:rsidRPr="00012267">
        <w:rPr>
          <w:rFonts w:eastAsia="SimSun"/>
          <w:b/>
          <w:sz w:val="28"/>
          <w:szCs w:val="28"/>
        </w:rPr>
        <w:t xml:space="preserve">РАЗВИТИЕ  АПК НА ТЕРРИТОРИИ ПОСЕЛЕНИЯ, </w:t>
      </w:r>
    </w:p>
    <w:p w:rsidR="004F08C5" w:rsidRPr="00D578E4" w:rsidRDefault="0013718F" w:rsidP="00012267">
      <w:pPr>
        <w:pStyle w:val="Standard"/>
        <w:jc w:val="center"/>
        <w:rPr>
          <w:rFonts w:eastAsia="SimSun"/>
          <w:b/>
          <w:sz w:val="28"/>
          <w:szCs w:val="28"/>
        </w:rPr>
      </w:pPr>
      <w:r w:rsidRPr="00012267">
        <w:rPr>
          <w:rFonts w:eastAsia="SimSun"/>
          <w:b/>
          <w:sz w:val="28"/>
          <w:szCs w:val="28"/>
        </w:rPr>
        <w:t>МАЛЫЕ ФОРМЫ ХОЗЯЙСТВОВАНИЯ</w:t>
      </w:r>
    </w:p>
    <w:p w:rsidR="00012267" w:rsidRPr="00D578E4" w:rsidRDefault="00012267" w:rsidP="00012267">
      <w:pPr>
        <w:pStyle w:val="Standard"/>
        <w:jc w:val="center"/>
        <w:rPr>
          <w:rFonts w:eastAsia="SimSun"/>
          <w:b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По состоянию на 01.01.2022 года на территории Подгорненского сельского поселения имеется: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ЛПХ – 620  ед.;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на территории сельского поселения  осуществляют производственную деятельность 10 КФХ.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Наличие поголовья сельскохозяйственных животных на 1 января 2022 года: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КРС – всего - 1184  гол</w:t>
      </w:r>
      <w:proofErr w:type="gramStart"/>
      <w:r w:rsidRPr="00D578E4">
        <w:rPr>
          <w:kern w:val="3"/>
          <w:sz w:val="28"/>
          <w:szCs w:val="28"/>
        </w:rPr>
        <w:t xml:space="preserve">., </w:t>
      </w:r>
      <w:proofErr w:type="gramEnd"/>
      <w:r w:rsidRPr="00D578E4">
        <w:rPr>
          <w:kern w:val="3"/>
          <w:sz w:val="28"/>
          <w:szCs w:val="28"/>
        </w:rPr>
        <w:t>в том числе КФХ – 760гол, ЛПХ - 424гол;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из них коров    -  576 гол</w:t>
      </w:r>
      <w:proofErr w:type="gramStart"/>
      <w:r w:rsidRPr="00D578E4">
        <w:rPr>
          <w:kern w:val="3"/>
          <w:sz w:val="28"/>
          <w:szCs w:val="28"/>
        </w:rPr>
        <w:t xml:space="preserve">., </w:t>
      </w:r>
      <w:proofErr w:type="gramEnd"/>
      <w:r w:rsidRPr="00D578E4">
        <w:rPr>
          <w:kern w:val="3"/>
          <w:sz w:val="28"/>
          <w:szCs w:val="28"/>
        </w:rPr>
        <w:t>в том числе КФХ – 328гол, ЛПХ - 248гол;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овец              - 2059 гол</w:t>
      </w:r>
      <w:proofErr w:type="gramStart"/>
      <w:r w:rsidRPr="00D578E4">
        <w:rPr>
          <w:kern w:val="3"/>
          <w:sz w:val="28"/>
          <w:szCs w:val="28"/>
        </w:rPr>
        <w:t xml:space="preserve">., </w:t>
      </w:r>
      <w:proofErr w:type="gramEnd"/>
      <w:r w:rsidRPr="00D578E4">
        <w:rPr>
          <w:kern w:val="3"/>
          <w:sz w:val="28"/>
          <w:szCs w:val="28"/>
        </w:rPr>
        <w:t>в том числе  КФХ 1588 гол, ЛПХ - 471гол;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птицы           - 5,8 тыс. гол  - ЛПХ.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      Поголовье КРС в КФХ увеличилось в сравнении с предыдущим годом на 27 голов за счет приобретения товарных животных  КФХ </w:t>
      </w:r>
      <w:proofErr w:type="spellStart"/>
      <w:r w:rsidRPr="00D578E4">
        <w:rPr>
          <w:kern w:val="3"/>
          <w:sz w:val="28"/>
          <w:szCs w:val="28"/>
        </w:rPr>
        <w:t>Джангишиевым</w:t>
      </w:r>
      <w:proofErr w:type="spellEnd"/>
      <w:r w:rsidRPr="00D578E4">
        <w:rPr>
          <w:kern w:val="3"/>
          <w:sz w:val="28"/>
          <w:szCs w:val="28"/>
        </w:rPr>
        <w:t xml:space="preserve"> </w:t>
      </w:r>
      <w:proofErr w:type="spellStart"/>
      <w:r w:rsidRPr="00D578E4">
        <w:rPr>
          <w:kern w:val="3"/>
          <w:sz w:val="28"/>
          <w:szCs w:val="28"/>
        </w:rPr>
        <w:t>Казимагомедом</w:t>
      </w:r>
      <w:proofErr w:type="spellEnd"/>
      <w:r w:rsidRPr="00D578E4">
        <w:rPr>
          <w:kern w:val="3"/>
          <w:sz w:val="28"/>
          <w:szCs w:val="28"/>
        </w:rPr>
        <w:t xml:space="preserve"> Исаевичем;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На 1 декабря 2021года выплачено </w:t>
      </w:r>
      <w:r w:rsidRPr="007725C9">
        <w:rPr>
          <w:b/>
          <w:kern w:val="3"/>
          <w:sz w:val="28"/>
          <w:szCs w:val="28"/>
        </w:rPr>
        <w:t>субсидий</w:t>
      </w:r>
      <w:r w:rsidRPr="00D578E4">
        <w:rPr>
          <w:kern w:val="3"/>
          <w:sz w:val="28"/>
          <w:szCs w:val="28"/>
        </w:rPr>
        <w:t xml:space="preserve"> гражданам, ведущим ЛПХ и КФХ за 2021 год 1373,4 тыс. рублей</w:t>
      </w:r>
      <w:proofErr w:type="gramStart"/>
      <w:r w:rsidRPr="00D578E4">
        <w:rPr>
          <w:kern w:val="3"/>
          <w:sz w:val="28"/>
          <w:szCs w:val="28"/>
        </w:rPr>
        <w:t xml:space="preserve"> ,</w:t>
      </w:r>
      <w:proofErr w:type="gramEnd"/>
      <w:r w:rsidRPr="00D578E4">
        <w:rPr>
          <w:kern w:val="3"/>
          <w:sz w:val="28"/>
          <w:szCs w:val="28"/>
        </w:rPr>
        <w:t xml:space="preserve"> в том числе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КФХ на приобретение товарных животных – 882,5 тыс. руб.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- ЛПХ на молоко – 475,9 тыс. руб., на мясо – 15 тыс. руб.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 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Приём молока осуществляется заготовителем – </w:t>
      </w:r>
      <w:proofErr w:type="spellStart"/>
      <w:r w:rsidRPr="00D578E4">
        <w:rPr>
          <w:kern w:val="3"/>
          <w:sz w:val="28"/>
          <w:szCs w:val="28"/>
        </w:rPr>
        <w:t>Трегубовым</w:t>
      </w:r>
      <w:proofErr w:type="spellEnd"/>
      <w:r w:rsidRPr="00D578E4">
        <w:rPr>
          <w:kern w:val="3"/>
          <w:sz w:val="28"/>
          <w:szCs w:val="28"/>
        </w:rPr>
        <w:t xml:space="preserve"> А.В.  На 1 января 2022 года цена составляет 29 руб. за литр, задолженности нет. </w:t>
      </w:r>
    </w:p>
    <w:p w:rsidR="00D578E4" w:rsidRPr="008276F2" w:rsidRDefault="00D578E4" w:rsidP="00D578E4">
      <w:pPr>
        <w:jc w:val="both"/>
        <w:rPr>
          <w:kern w:val="3"/>
          <w:sz w:val="28"/>
          <w:szCs w:val="28"/>
        </w:rPr>
      </w:pPr>
    </w:p>
    <w:p w:rsidR="007725C9" w:rsidRPr="008276F2" w:rsidRDefault="007725C9" w:rsidP="00D578E4">
      <w:pPr>
        <w:jc w:val="both"/>
        <w:rPr>
          <w:kern w:val="3"/>
          <w:sz w:val="28"/>
          <w:szCs w:val="28"/>
        </w:rPr>
      </w:pPr>
    </w:p>
    <w:p w:rsidR="007725C9" w:rsidRPr="008276F2" w:rsidRDefault="007725C9" w:rsidP="00D578E4">
      <w:pPr>
        <w:jc w:val="both"/>
        <w:rPr>
          <w:kern w:val="3"/>
          <w:sz w:val="28"/>
          <w:szCs w:val="28"/>
        </w:rPr>
      </w:pPr>
    </w:p>
    <w:p w:rsidR="007725C9" w:rsidRPr="008276F2" w:rsidRDefault="007725C9" w:rsidP="00D578E4">
      <w:pPr>
        <w:jc w:val="both"/>
        <w:rPr>
          <w:kern w:val="3"/>
          <w:sz w:val="28"/>
          <w:szCs w:val="28"/>
        </w:rPr>
      </w:pPr>
    </w:p>
    <w:p w:rsidR="007725C9" w:rsidRPr="008276F2" w:rsidRDefault="007725C9" w:rsidP="00D578E4">
      <w:pPr>
        <w:jc w:val="both"/>
        <w:rPr>
          <w:kern w:val="3"/>
          <w:sz w:val="28"/>
          <w:szCs w:val="28"/>
        </w:rPr>
      </w:pPr>
    </w:p>
    <w:p w:rsidR="00D578E4" w:rsidRPr="008276F2" w:rsidRDefault="007725C9" w:rsidP="00D578E4">
      <w:pPr>
        <w:jc w:val="both"/>
        <w:rPr>
          <w:b/>
          <w:kern w:val="3"/>
          <w:sz w:val="28"/>
          <w:szCs w:val="28"/>
        </w:rPr>
      </w:pPr>
      <w:r w:rsidRPr="007725C9">
        <w:rPr>
          <w:b/>
          <w:kern w:val="3"/>
          <w:sz w:val="28"/>
          <w:szCs w:val="28"/>
        </w:rPr>
        <w:lastRenderedPageBreak/>
        <w:t>РАБОТА СЕЛЬСКОХОЗЯЙСТВЕННОЙ ТЕХНИКИ</w:t>
      </w:r>
    </w:p>
    <w:p w:rsidR="007725C9" w:rsidRPr="008276F2" w:rsidRDefault="007725C9" w:rsidP="00D578E4">
      <w:pPr>
        <w:jc w:val="both"/>
        <w:rPr>
          <w:b/>
          <w:kern w:val="3"/>
          <w:sz w:val="28"/>
          <w:szCs w:val="28"/>
        </w:rPr>
      </w:pP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Ответственным за использование техники является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proofErr w:type="spellStart"/>
      <w:r w:rsidRPr="00D578E4">
        <w:rPr>
          <w:kern w:val="3"/>
          <w:sz w:val="28"/>
          <w:szCs w:val="28"/>
        </w:rPr>
        <w:t>Варва</w:t>
      </w:r>
      <w:proofErr w:type="spellEnd"/>
      <w:r w:rsidRPr="00D578E4">
        <w:rPr>
          <w:kern w:val="3"/>
          <w:sz w:val="28"/>
          <w:szCs w:val="28"/>
        </w:rPr>
        <w:t xml:space="preserve"> Александр Иванович – специалист ВУС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Сельскохозяйственная техника приобретена  06.09.2007г.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В комплект сельскохозяйственной техники входит: трактор МТЗ-82.1;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прицеп 2ПТС – 4,5; косилка КРН – 2,1; плуг </w:t>
      </w:r>
      <w:proofErr w:type="gramStart"/>
      <w:r w:rsidRPr="00D578E4">
        <w:rPr>
          <w:kern w:val="3"/>
          <w:sz w:val="28"/>
          <w:szCs w:val="28"/>
        </w:rPr>
        <w:t>ПН</w:t>
      </w:r>
      <w:proofErr w:type="gramEnd"/>
      <w:r w:rsidRPr="00D578E4">
        <w:rPr>
          <w:kern w:val="3"/>
          <w:sz w:val="28"/>
          <w:szCs w:val="28"/>
        </w:rPr>
        <w:t xml:space="preserve"> — 3-3,5; коммунальный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отвал для уборки снега.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        Место хранения техники – подворье тракториста ст. </w:t>
      </w:r>
      <w:proofErr w:type="gramStart"/>
      <w:r w:rsidRPr="00D578E4">
        <w:rPr>
          <w:kern w:val="3"/>
          <w:sz w:val="28"/>
          <w:szCs w:val="28"/>
        </w:rPr>
        <w:t>Подгорная</w:t>
      </w:r>
      <w:proofErr w:type="gramEnd"/>
      <w:r w:rsidRPr="00D578E4">
        <w:rPr>
          <w:kern w:val="3"/>
          <w:sz w:val="28"/>
          <w:szCs w:val="28"/>
        </w:rPr>
        <w:t xml:space="preserve">, ул. Толстого.13.  Имеется договор  о  </w:t>
      </w:r>
      <w:proofErr w:type="gramStart"/>
      <w:r w:rsidRPr="00D578E4">
        <w:rPr>
          <w:kern w:val="3"/>
          <w:sz w:val="28"/>
          <w:szCs w:val="28"/>
        </w:rPr>
        <w:t>полной</w:t>
      </w:r>
      <w:proofErr w:type="gramEnd"/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материальной ответственности.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Затраты сельского поселения на обслуживание и ремонт с/х техники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осуществляются за счет  средств,  предусмотренных  в  бюджете  </w:t>
      </w:r>
      <w:proofErr w:type="gramStart"/>
      <w:r w:rsidRPr="00D578E4">
        <w:rPr>
          <w:kern w:val="3"/>
          <w:sz w:val="28"/>
          <w:szCs w:val="28"/>
        </w:rPr>
        <w:t>на</w:t>
      </w:r>
      <w:proofErr w:type="gramEnd"/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 благоустройство территории сельского поселения. В 202 году составили -308,3 </w:t>
      </w:r>
      <w:proofErr w:type="spellStart"/>
      <w:r w:rsidRPr="00D578E4">
        <w:rPr>
          <w:kern w:val="3"/>
          <w:sz w:val="28"/>
          <w:szCs w:val="28"/>
        </w:rPr>
        <w:t>т</w:t>
      </w:r>
      <w:proofErr w:type="gramStart"/>
      <w:r w:rsidRPr="00D578E4">
        <w:rPr>
          <w:kern w:val="3"/>
          <w:sz w:val="28"/>
          <w:szCs w:val="28"/>
        </w:rPr>
        <w:t>.р</w:t>
      </w:r>
      <w:proofErr w:type="spellEnd"/>
      <w:proofErr w:type="gramEnd"/>
      <w:r w:rsidRPr="00D578E4">
        <w:rPr>
          <w:kern w:val="3"/>
          <w:sz w:val="28"/>
          <w:szCs w:val="28"/>
        </w:rPr>
        <w:t>,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 xml:space="preserve">в том числе заработная плата – 216,5 </w:t>
      </w:r>
      <w:proofErr w:type="spellStart"/>
      <w:r w:rsidRPr="00D578E4">
        <w:rPr>
          <w:kern w:val="3"/>
          <w:sz w:val="28"/>
          <w:szCs w:val="28"/>
        </w:rPr>
        <w:t>т</w:t>
      </w:r>
      <w:proofErr w:type="gramStart"/>
      <w:r w:rsidRPr="00D578E4">
        <w:rPr>
          <w:kern w:val="3"/>
          <w:sz w:val="28"/>
          <w:szCs w:val="28"/>
        </w:rPr>
        <w:t>.р</w:t>
      </w:r>
      <w:proofErr w:type="gramEnd"/>
      <w:r w:rsidRPr="00D578E4">
        <w:rPr>
          <w:kern w:val="3"/>
          <w:sz w:val="28"/>
          <w:szCs w:val="28"/>
        </w:rPr>
        <w:t>уб</w:t>
      </w:r>
      <w:proofErr w:type="spellEnd"/>
      <w:r w:rsidRPr="00D578E4">
        <w:rPr>
          <w:kern w:val="3"/>
          <w:sz w:val="28"/>
          <w:szCs w:val="28"/>
        </w:rPr>
        <w:t>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proofErr w:type="spellStart"/>
      <w:r w:rsidRPr="00D578E4">
        <w:rPr>
          <w:kern w:val="3"/>
          <w:sz w:val="28"/>
          <w:szCs w:val="28"/>
        </w:rPr>
        <w:t>диз</w:t>
      </w:r>
      <w:proofErr w:type="spellEnd"/>
      <w:r w:rsidRPr="00D578E4">
        <w:rPr>
          <w:kern w:val="3"/>
          <w:sz w:val="28"/>
          <w:szCs w:val="28"/>
        </w:rPr>
        <w:t xml:space="preserve">. Топливо – 83,4 </w:t>
      </w:r>
      <w:proofErr w:type="spellStart"/>
      <w:r w:rsidRPr="00D578E4">
        <w:rPr>
          <w:kern w:val="3"/>
          <w:sz w:val="28"/>
          <w:szCs w:val="28"/>
        </w:rPr>
        <w:t>т</w:t>
      </w:r>
      <w:proofErr w:type="gramStart"/>
      <w:r w:rsidRPr="00D578E4">
        <w:rPr>
          <w:kern w:val="3"/>
          <w:sz w:val="28"/>
          <w:szCs w:val="28"/>
        </w:rPr>
        <w:t>.р</w:t>
      </w:r>
      <w:proofErr w:type="gramEnd"/>
      <w:r w:rsidRPr="00D578E4">
        <w:rPr>
          <w:kern w:val="3"/>
          <w:sz w:val="28"/>
          <w:szCs w:val="28"/>
        </w:rPr>
        <w:t>уб</w:t>
      </w:r>
      <w:proofErr w:type="spellEnd"/>
      <w:r w:rsidRPr="00D578E4">
        <w:rPr>
          <w:kern w:val="3"/>
          <w:sz w:val="28"/>
          <w:szCs w:val="28"/>
        </w:rPr>
        <w:t>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proofErr w:type="spellStart"/>
      <w:r w:rsidRPr="00D578E4">
        <w:rPr>
          <w:kern w:val="3"/>
          <w:sz w:val="28"/>
          <w:szCs w:val="28"/>
        </w:rPr>
        <w:t>зап.</w:t>
      </w:r>
      <w:proofErr w:type="spellEnd"/>
      <w:r w:rsidRPr="00D578E4">
        <w:rPr>
          <w:kern w:val="3"/>
          <w:sz w:val="28"/>
          <w:szCs w:val="28"/>
        </w:rPr>
        <w:t xml:space="preserve"> Части - 8,4 </w:t>
      </w:r>
      <w:proofErr w:type="spellStart"/>
      <w:r w:rsidRPr="00D578E4">
        <w:rPr>
          <w:kern w:val="3"/>
          <w:sz w:val="28"/>
          <w:szCs w:val="28"/>
        </w:rPr>
        <w:t>т</w:t>
      </w:r>
      <w:proofErr w:type="gramStart"/>
      <w:r w:rsidRPr="00D578E4">
        <w:rPr>
          <w:kern w:val="3"/>
          <w:sz w:val="28"/>
          <w:szCs w:val="28"/>
        </w:rPr>
        <w:t>.р</w:t>
      </w:r>
      <w:proofErr w:type="gramEnd"/>
      <w:r w:rsidRPr="00D578E4">
        <w:rPr>
          <w:kern w:val="3"/>
          <w:sz w:val="28"/>
          <w:szCs w:val="28"/>
        </w:rPr>
        <w:t>уб</w:t>
      </w:r>
      <w:proofErr w:type="spellEnd"/>
      <w:r w:rsidRPr="00D578E4">
        <w:rPr>
          <w:kern w:val="3"/>
          <w:sz w:val="28"/>
          <w:szCs w:val="28"/>
        </w:rPr>
        <w:t>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Отработано трактором с момента поступления 6993 м/ч.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Из них в 2021 году 417 м/ч,   все  на благоустройстве территории сельского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поселения: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На выполнение работ трактором ежемесячно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составляются акты выполненных работ. Ведется журнал выдачи путевых листов.</w:t>
      </w:r>
    </w:p>
    <w:p w:rsidR="00D578E4" w:rsidRPr="00D578E4" w:rsidRDefault="00D578E4" w:rsidP="00D578E4">
      <w:pPr>
        <w:jc w:val="both"/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Информация о работе с/х техники на территории поселения  до населения</w:t>
      </w:r>
    </w:p>
    <w:p w:rsidR="00D578E4" w:rsidRDefault="00D578E4" w:rsidP="00D578E4">
      <w:pPr>
        <w:rPr>
          <w:kern w:val="3"/>
          <w:sz w:val="28"/>
          <w:szCs w:val="28"/>
        </w:rPr>
      </w:pPr>
      <w:r w:rsidRPr="00D578E4">
        <w:rPr>
          <w:kern w:val="3"/>
          <w:sz w:val="28"/>
          <w:szCs w:val="28"/>
        </w:rPr>
        <w:t>доводятся регулярно.</w:t>
      </w:r>
    </w:p>
    <w:p w:rsidR="00D578E4" w:rsidRPr="00D578E4" w:rsidRDefault="00D578E4" w:rsidP="00D578E4">
      <w:pPr>
        <w:rPr>
          <w:kern w:val="3"/>
          <w:sz w:val="28"/>
          <w:szCs w:val="28"/>
        </w:rPr>
      </w:pPr>
    </w:p>
    <w:p w:rsidR="00220D4E" w:rsidRPr="00012267" w:rsidRDefault="0013718F" w:rsidP="00012267">
      <w:pPr>
        <w:jc w:val="center"/>
        <w:rPr>
          <w:b/>
          <w:sz w:val="28"/>
          <w:szCs w:val="28"/>
        </w:rPr>
      </w:pPr>
      <w:r w:rsidRPr="00085BE6">
        <w:rPr>
          <w:b/>
          <w:sz w:val="28"/>
          <w:szCs w:val="28"/>
        </w:rPr>
        <w:t>ПОТРЕБИТЕЛЬСКАЯ СФЕРА</w:t>
      </w:r>
    </w:p>
    <w:p w:rsidR="0013718F" w:rsidRPr="00012267" w:rsidRDefault="0013718F" w:rsidP="00012267">
      <w:pPr>
        <w:jc w:val="center"/>
        <w:rPr>
          <w:sz w:val="28"/>
          <w:szCs w:val="28"/>
        </w:rPr>
      </w:pPr>
    </w:p>
    <w:p w:rsidR="00085BE6" w:rsidRPr="00085BE6" w:rsidRDefault="00085BE6" w:rsidP="00085BE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5BE6">
        <w:rPr>
          <w:rFonts w:eastAsiaTheme="minorHAnsi"/>
          <w:sz w:val="28"/>
          <w:szCs w:val="28"/>
          <w:lang w:eastAsia="en-US"/>
        </w:rPr>
        <w:t>Потребительская сфера на территории поселения.</w:t>
      </w:r>
    </w:p>
    <w:p w:rsidR="00085BE6" w:rsidRPr="00085BE6" w:rsidRDefault="00085BE6" w:rsidP="00085BE6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085BE6">
        <w:rPr>
          <w:rFonts w:eastAsiaTheme="minorHAnsi"/>
          <w:sz w:val="28"/>
          <w:szCs w:val="28"/>
          <w:lang w:eastAsia="en-US"/>
        </w:rPr>
        <w:t xml:space="preserve">На территории Подгорненского сельского поселения района осуществляет деятельность  11 объектов розничной торговли. Из них: стационарная сеть - 11 объектов с  общей  площадью  816,9  </w:t>
      </w:r>
      <w:proofErr w:type="spellStart"/>
      <w:r w:rsidRPr="00085BE6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085BE6">
        <w:rPr>
          <w:rFonts w:eastAsiaTheme="minorHAnsi"/>
          <w:sz w:val="28"/>
          <w:szCs w:val="28"/>
          <w:lang w:eastAsia="en-US"/>
        </w:rPr>
        <w:t xml:space="preserve">., торговая площадь 490,3 </w:t>
      </w:r>
      <w:proofErr w:type="spellStart"/>
      <w:r w:rsidRPr="00085BE6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085BE6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Pr="00085BE6">
        <w:rPr>
          <w:rFonts w:eastAsiaTheme="minorHAnsi"/>
          <w:sz w:val="28"/>
          <w:szCs w:val="28"/>
          <w:lang w:eastAsia="en-US"/>
        </w:rPr>
        <w:tab/>
        <w:t xml:space="preserve"> Показатель обеспеченности торговой площадью 240,5 кв. м. на 1000 жителей. В стационарной торговой сети действует 9 продовольственных магазинов, 1 промтоварный магазин, 1 магазин смешанного ассортимента товаров. </w:t>
      </w:r>
    </w:p>
    <w:p w:rsidR="00085BE6" w:rsidRPr="00085BE6" w:rsidRDefault="00085BE6" w:rsidP="00085BE6">
      <w:pPr>
        <w:jc w:val="both"/>
        <w:rPr>
          <w:rFonts w:eastAsiaTheme="minorHAnsi"/>
          <w:sz w:val="28"/>
          <w:szCs w:val="28"/>
          <w:lang w:eastAsia="en-US"/>
        </w:rPr>
      </w:pPr>
      <w:r w:rsidRPr="00085BE6">
        <w:rPr>
          <w:rFonts w:eastAsiaTheme="minorHAnsi"/>
          <w:sz w:val="28"/>
          <w:szCs w:val="28"/>
          <w:lang w:eastAsia="en-US"/>
        </w:rPr>
        <w:t xml:space="preserve">          Население Подгорненского сельского поселения  в полной мере обеспечено социально-значимыми товарами, на которые соблюдаются уровень торговой наценки до 10  %.</w:t>
      </w:r>
    </w:p>
    <w:p w:rsidR="00085BE6" w:rsidRPr="00085BE6" w:rsidRDefault="00085BE6" w:rsidP="00085BE6">
      <w:pPr>
        <w:jc w:val="both"/>
        <w:rPr>
          <w:rFonts w:eastAsiaTheme="minorHAnsi"/>
          <w:sz w:val="28"/>
          <w:szCs w:val="28"/>
          <w:lang w:eastAsia="en-US"/>
        </w:rPr>
      </w:pPr>
      <w:r w:rsidRPr="00085BE6">
        <w:rPr>
          <w:rFonts w:eastAsiaTheme="minorHAnsi"/>
          <w:sz w:val="28"/>
          <w:szCs w:val="28"/>
          <w:lang w:eastAsia="en-US"/>
        </w:rPr>
        <w:t xml:space="preserve">( хлеб формовой высший сорт,  молоко пастеризованное в </w:t>
      </w:r>
      <w:proofErr w:type="spellStart"/>
      <w:r w:rsidRPr="00085BE6">
        <w:rPr>
          <w:rFonts w:eastAsiaTheme="minorHAnsi"/>
          <w:sz w:val="28"/>
          <w:szCs w:val="28"/>
          <w:lang w:eastAsia="en-US"/>
        </w:rPr>
        <w:t>полиэт</w:t>
      </w:r>
      <w:proofErr w:type="gramStart"/>
      <w:r w:rsidRPr="00085BE6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85BE6">
        <w:rPr>
          <w:rFonts w:eastAsiaTheme="minorHAnsi"/>
          <w:sz w:val="28"/>
          <w:szCs w:val="28"/>
          <w:lang w:eastAsia="en-US"/>
        </w:rPr>
        <w:t>акете</w:t>
      </w:r>
      <w:proofErr w:type="spellEnd"/>
      <w:r w:rsidRPr="00085BE6">
        <w:rPr>
          <w:rFonts w:eastAsiaTheme="minorHAnsi"/>
          <w:sz w:val="28"/>
          <w:szCs w:val="28"/>
          <w:lang w:eastAsia="en-US"/>
        </w:rPr>
        <w:t xml:space="preserve"> 2,5 % жирности, кефир в полиэтиленовом пакете 2,5 % жирности, масло растительное  рафинированное, яйцо 1-ой и  2-ой категории, творог обезжиренный, сметана, рис, крупа гречневая, </w:t>
      </w:r>
      <w:r w:rsidRPr="00085BE6">
        <w:rPr>
          <w:rFonts w:eastAsiaTheme="minorHAnsi"/>
          <w:sz w:val="28"/>
          <w:szCs w:val="28"/>
          <w:lang w:eastAsia="en-US"/>
        </w:rPr>
        <w:tab/>
        <w:t>сахар, соль.</w:t>
      </w:r>
    </w:p>
    <w:p w:rsidR="00B25917" w:rsidRPr="00012267" w:rsidRDefault="00B25917" w:rsidP="00012267">
      <w:pPr>
        <w:rPr>
          <w:sz w:val="28"/>
          <w:szCs w:val="28"/>
        </w:rPr>
      </w:pPr>
    </w:p>
    <w:p w:rsidR="00F50DF8" w:rsidRPr="00012267" w:rsidRDefault="0013718F" w:rsidP="00012267">
      <w:pPr>
        <w:jc w:val="center"/>
        <w:rPr>
          <w:b/>
          <w:sz w:val="28"/>
          <w:szCs w:val="28"/>
        </w:rPr>
      </w:pPr>
      <w:r w:rsidRPr="00012267">
        <w:rPr>
          <w:b/>
          <w:sz w:val="28"/>
          <w:szCs w:val="28"/>
        </w:rPr>
        <w:lastRenderedPageBreak/>
        <w:t>ВОЕННЫЙ УЧЕТ</w:t>
      </w:r>
    </w:p>
    <w:p w:rsidR="00F50DF8" w:rsidRPr="00012267" w:rsidRDefault="00F50DF8" w:rsidP="00012267">
      <w:pPr>
        <w:rPr>
          <w:sz w:val="28"/>
          <w:szCs w:val="28"/>
        </w:rPr>
      </w:pPr>
    </w:p>
    <w:p w:rsidR="00F50DF8" w:rsidRPr="00012267" w:rsidRDefault="00F50DF8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 xml:space="preserve">В Подгорненском сельском поселении на учёте состоит 317 человек, из них 4 человек призывники и 313 человек прибывающих в запасе. </w:t>
      </w:r>
    </w:p>
    <w:p w:rsidR="00F50DF8" w:rsidRPr="00012267" w:rsidRDefault="00F50DF8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>За 2021 год на воинский учёт поставлено 10 человек, в том числе 2 человека уволенных из Вооруженных Сил Российской Федерации</w:t>
      </w:r>
      <w:r w:rsidR="003D60FB">
        <w:rPr>
          <w:sz w:val="28"/>
          <w:szCs w:val="28"/>
        </w:rPr>
        <w:t>. Снято 9 человек</w:t>
      </w:r>
      <w:r w:rsidRPr="00012267">
        <w:rPr>
          <w:sz w:val="28"/>
          <w:szCs w:val="28"/>
        </w:rPr>
        <w:t xml:space="preserve">.   </w:t>
      </w:r>
    </w:p>
    <w:p w:rsidR="00F50DF8" w:rsidRPr="00012267" w:rsidRDefault="00F50DF8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В 2021 году было проведено два учебно-тренировочных занятия с аппаратом усиления штаба оповещения и пункта сбора. Также в начале года была проведена сверка учётных данных администрации сельского поселения с Военным комиссариатом района и Федеральной миграционной службой Отрадненского района, разработаны и согласованы с  военным комиссариатом, планы работы по осуществлению первичного воинского учёта, своевременно предоставлялась информация по запросам  военного комиссариата  и администрации района. </w:t>
      </w:r>
    </w:p>
    <w:p w:rsidR="00F50DF8" w:rsidRPr="00012267" w:rsidRDefault="00F50DF8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>Подготовлены и сданы в ВК списки и личные дела на граждан 2005 года рождения, для первоначальной постановки на воинский учёт.  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13718F" w:rsidRPr="00012267" w:rsidRDefault="00F50DF8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</w:r>
      <w:r w:rsidRPr="00012267">
        <w:rPr>
          <w:sz w:val="28"/>
          <w:szCs w:val="28"/>
        </w:rPr>
        <w:tab/>
        <w:t xml:space="preserve">Всего за 2021 год, на медицинскую и призывную комиссию по списку было направлено 12 человек, из них призвано 8 человек, остальные получили отсрочки по разным причинам или зачислены в запас по состоянию здоровья.               </w:t>
      </w:r>
    </w:p>
    <w:p w:rsidR="0013718F" w:rsidRPr="00012267" w:rsidRDefault="0013718F" w:rsidP="00012267">
      <w:pPr>
        <w:rPr>
          <w:sz w:val="28"/>
          <w:szCs w:val="28"/>
        </w:rPr>
      </w:pPr>
    </w:p>
    <w:p w:rsidR="0013718F" w:rsidRPr="00D578E4" w:rsidRDefault="007725C9" w:rsidP="0001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ПРОФИ</w:t>
      </w:r>
      <w:r w:rsidR="0013718F" w:rsidRPr="00012267">
        <w:rPr>
          <w:b/>
          <w:sz w:val="28"/>
          <w:szCs w:val="28"/>
        </w:rPr>
        <w:t>ЛАКТИКИ</w:t>
      </w:r>
    </w:p>
    <w:p w:rsidR="00012267" w:rsidRPr="00D578E4" w:rsidRDefault="00012267" w:rsidP="00012267">
      <w:pPr>
        <w:jc w:val="center"/>
        <w:rPr>
          <w:b/>
          <w:sz w:val="28"/>
          <w:szCs w:val="28"/>
        </w:rPr>
      </w:pPr>
    </w:p>
    <w:p w:rsidR="00B25917" w:rsidRPr="00012267" w:rsidRDefault="00012267" w:rsidP="003D60FB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   </w:t>
      </w:r>
      <w:r w:rsidR="00B25917" w:rsidRPr="00012267">
        <w:rPr>
          <w:sz w:val="28"/>
          <w:szCs w:val="28"/>
        </w:rPr>
        <w:t>Постановлением главы администрации Подгорненского сельского поселения от 18 декабря 2017 года №97 был создана Территориальная комиссия по профилактики правонарушений, утверждено положение, разработан и утвержден план работы. Заседания проходят один раз в месяц. В работе комиссии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B25917" w:rsidRPr="00012267" w:rsidRDefault="00012267" w:rsidP="003D6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Pr="00012267">
        <w:rPr>
          <w:sz w:val="28"/>
          <w:szCs w:val="28"/>
        </w:rPr>
        <w:t xml:space="preserve">1 </w:t>
      </w:r>
      <w:r w:rsidR="00B25917" w:rsidRPr="00012267">
        <w:rPr>
          <w:sz w:val="28"/>
          <w:szCs w:val="28"/>
        </w:rPr>
        <w:t xml:space="preserve">года было проведено 8 заседаний </w:t>
      </w:r>
      <w:proofErr w:type="spellStart"/>
      <w:r w:rsidR="00B25917" w:rsidRPr="00012267">
        <w:rPr>
          <w:sz w:val="28"/>
          <w:szCs w:val="28"/>
        </w:rPr>
        <w:t>территорииальной</w:t>
      </w:r>
      <w:proofErr w:type="spellEnd"/>
      <w:r w:rsidR="00B25917" w:rsidRPr="00012267">
        <w:rPr>
          <w:sz w:val="28"/>
          <w:szCs w:val="28"/>
        </w:rPr>
        <w:t xml:space="preserve"> комиссии. Заслушано 36 человек. На заседаниях было рассмотрено 2 человека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родители, которые воспитанием и содержанием своих несовершеннолетних детей занимаются не </w:t>
      </w:r>
      <w:proofErr w:type="gramStart"/>
      <w:r w:rsidR="00B25917" w:rsidRPr="00012267">
        <w:rPr>
          <w:sz w:val="28"/>
          <w:szCs w:val="28"/>
        </w:rPr>
        <w:t>в полную меру</w:t>
      </w:r>
      <w:proofErr w:type="gramEnd"/>
      <w:r w:rsidR="00B25917" w:rsidRPr="00012267">
        <w:rPr>
          <w:sz w:val="28"/>
          <w:szCs w:val="28"/>
        </w:rPr>
        <w:t>, лица ранее судимые, употребляющие спиртные напитки. Члены территориальной комиссии принимали участие в рейдах по посещению асоциальных семей.</w:t>
      </w:r>
    </w:p>
    <w:p w:rsidR="00B25917" w:rsidRPr="00D578E4" w:rsidRDefault="00B25917" w:rsidP="003D60FB">
      <w:pPr>
        <w:ind w:firstLine="708"/>
        <w:jc w:val="both"/>
        <w:rPr>
          <w:sz w:val="28"/>
          <w:szCs w:val="28"/>
        </w:rPr>
      </w:pPr>
    </w:p>
    <w:p w:rsidR="00B25917" w:rsidRPr="00012267" w:rsidRDefault="00B25917" w:rsidP="00012267">
      <w:pPr>
        <w:ind w:firstLine="708"/>
        <w:rPr>
          <w:sz w:val="28"/>
          <w:szCs w:val="28"/>
        </w:rPr>
      </w:pPr>
    </w:p>
    <w:p w:rsidR="00276281" w:rsidRPr="003D60FB" w:rsidRDefault="00276281" w:rsidP="003D60FB">
      <w:pPr>
        <w:ind w:firstLine="708"/>
        <w:rPr>
          <w:b/>
          <w:sz w:val="28"/>
          <w:szCs w:val="28"/>
        </w:rPr>
      </w:pP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lastRenderedPageBreak/>
        <w:t xml:space="preserve">На учете в поселении </w:t>
      </w:r>
      <w:r w:rsidR="007725C9">
        <w:rPr>
          <w:sz w:val="28"/>
          <w:szCs w:val="28"/>
        </w:rPr>
        <w:t xml:space="preserve">в 2021 году </w:t>
      </w:r>
      <w:r w:rsidRPr="00012267">
        <w:rPr>
          <w:sz w:val="28"/>
          <w:szCs w:val="28"/>
        </w:rPr>
        <w:t>состояло 2 неблагополучных семьи (СОП), с которыми проводилась индивидуальная профилактическая работа по организации досуга и занятости несовершеннолетних, оказываются социальные, психологические и правовые услуги. В настоящее время семей СОП на учете нет.</w:t>
      </w: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Детей состоящих на учете в КДН нет, а на </w:t>
      </w:r>
      <w:proofErr w:type="spellStart"/>
      <w:r w:rsidRPr="00012267">
        <w:rPr>
          <w:sz w:val="28"/>
          <w:szCs w:val="28"/>
        </w:rPr>
        <w:t>внутришкольном</w:t>
      </w:r>
      <w:proofErr w:type="spellEnd"/>
      <w:r w:rsidRPr="00012267">
        <w:rPr>
          <w:sz w:val="28"/>
          <w:szCs w:val="28"/>
        </w:rPr>
        <w:t xml:space="preserve"> учете состоит 1 ребенок. 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      - диагностика семейного неблагополучия</w:t>
      </w: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–</w:t>
      </w:r>
      <w:r w:rsidRPr="00012267">
        <w:rPr>
          <w:sz w:val="28"/>
          <w:szCs w:val="28"/>
        </w:rPr>
        <w:tab/>
        <w:t>индивидуальная помощь семье</w:t>
      </w: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–</w:t>
      </w:r>
      <w:r w:rsidRPr="00012267">
        <w:rPr>
          <w:sz w:val="28"/>
          <w:szCs w:val="28"/>
        </w:rPr>
        <w:tab/>
        <w:t>профилактика семейного неблагополучия.</w:t>
      </w:r>
    </w:p>
    <w:p w:rsidR="00B25917" w:rsidRPr="0001226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Проводятся целевые выездные проверки в неблагополучные семьи с целью предупреждения семейного неблагополучия, установления фактов занятости подростков в вечернее время, нахождения их дома и т. д. Используя такие методы, как беседы, проведение круглых столов, оказание помощи в оформлении документов, вовлечение в спортивные и другие мероприятия.</w:t>
      </w:r>
    </w:p>
    <w:p w:rsidR="00B25917" w:rsidRDefault="00B25917" w:rsidP="003D60FB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ab/>
        <w:t xml:space="preserve"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работники администрации, школы, УСЗН, «Молодёжный патруль». При проведении рейдов было выявлено 2 случая нарушения Закона. Несовершеннолетние с родителями были приглашены на заседания территориальной комиссии. С ними были проведены беседы и </w:t>
      </w:r>
      <w:proofErr w:type="gramStart"/>
      <w:r w:rsidRPr="00012267">
        <w:rPr>
          <w:sz w:val="28"/>
          <w:szCs w:val="28"/>
        </w:rPr>
        <w:t>согласно закона</w:t>
      </w:r>
      <w:proofErr w:type="gramEnd"/>
      <w:r w:rsidRPr="00012267">
        <w:rPr>
          <w:sz w:val="28"/>
          <w:szCs w:val="28"/>
        </w:rPr>
        <w:t xml:space="preserve"> дела были отправлены в районный суд. В конце каждого месяца проводится анализ работы за месяц.</w:t>
      </w:r>
    </w:p>
    <w:p w:rsidR="00F148AC" w:rsidRPr="00012267" w:rsidRDefault="00F148AC" w:rsidP="003D60FB">
      <w:pPr>
        <w:ind w:firstLine="708"/>
        <w:jc w:val="both"/>
        <w:rPr>
          <w:sz w:val="28"/>
          <w:szCs w:val="28"/>
        </w:rPr>
      </w:pPr>
    </w:p>
    <w:p w:rsidR="00012267" w:rsidRDefault="00F148AC" w:rsidP="007725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ПРИОРИТЕТНЫЕ НАПРАВЛЕНИЯ НА 2022</w:t>
      </w:r>
      <w:r w:rsidR="00012267" w:rsidRPr="00012267">
        <w:rPr>
          <w:b/>
          <w:sz w:val="28"/>
          <w:szCs w:val="28"/>
        </w:rPr>
        <w:t xml:space="preserve"> ГОД</w:t>
      </w:r>
      <w:r w:rsidR="00012267" w:rsidRPr="00012267">
        <w:rPr>
          <w:sz w:val="28"/>
          <w:szCs w:val="28"/>
        </w:rPr>
        <w:t>.</w:t>
      </w:r>
    </w:p>
    <w:p w:rsidR="007725C9" w:rsidRPr="00012267" w:rsidRDefault="007725C9" w:rsidP="007725C9">
      <w:pPr>
        <w:jc w:val="center"/>
        <w:rPr>
          <w:sz w:val="28"/>
          <w:szCs w:val="28"/>
        </w:rPr>
      </w:pPr>
    </w:p>
    <w:p w:rsidR="006911BB" w:rsidRDefault="006911BB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На </w:t>
      </w:r>
      <w:r w:rsidR="00F148AC">
        <w:rPr>
          <w:sz w:val="28"/>
          <w:szCs w:val="28"/>
        </w:rPr>
        <w:t>текущий 2022</w:t>
      </w:r>
      <w:r w:rsidR="00CE5F98" w:rsidRPr="00012267">
        <w:rPr>
          <w:sz w:val="28"/>
          <w:szCs w:val="28"/>
        </w:rPr>
        <w:t xml:space="preserve"> год приоритетными направлениями деятельности администрации является:</w:t>
      </w:r>
    </w:p>
    <w:p w:rsidR="007725C9" w:rsidRPr="00012267" w:rsidRDefault="007725C9" w:rsidP="00012267">
      <w:pPr>
        <w:jc w:val="both"/>
        <w:rPr>
          <w:sz w:val="28"/>
          <w:szCs w:val="28"/>
        </w:rPr>
      </w:pPr>
    </w:p>
    <w:p w:rsidR="00CE5F98" w:rsidRPr="00012267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>1. Решение вопросов по газификации станицы.</w:t>
      </w:r>
    </w:p>
    <w:p w:rsidR="00CE5F98" w:rsidRPr="00012267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>2. Благоустройство и реконструкция парка</w:t>
      </w:r>
      <w:r w:rsidR="00012267" w:rsidRPr="003D60FB">
        <w:rPr>
          <w:sz w:val="28"/>
          <w:szCs w:val="28"/>
        </w:rPr>
        <w:t xml:space="preserve"> </w:t>
      </w:r>
      <w:r w:rsidR="00012267">
        <w:rPr>
          <w:sz w:val="28"/>
          <w:szCs w:val="28"/>
        </w:rPr>
        <w:t>«Георгиевский»</w:t>
      </w:r>
      <w:r w:rsidRPr="00012267">
        <w:rPr>
          <w:sz w:val="28"/>
          <w:szCs w:val="28"/>
        </w:rPr>
        <w:t>.</w:t>
      </w:r>
    </w:p>
    <w:p w:rsidR="00276281" w:rsidRDefault="00CE5F98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3. </w:t>
      </w:r>
      <w:r w:rsidR="003D60FB">
        <w:rPr>
          <w:sz w:val="28"/>
          <w:szCs w:val="28"/>
        </w:rPr>
        <w:t>Участие в государственной программе «Инициативное бюджетирование» с проектом по благоустройству детской площадки в парке ст. Подгорной.</w:t>
      </w:r>
    </w:p>
    <w:p w:rsidR="007725C9" w:rsidRDefault="007725C9" w:rsidP="00012267">
      <w:pPr>
        <w:jc w:val="both"/>
        <w:rPr>
          <w:sz w:val="28"/>
          <w:szCs w:val="28"/>
        </w:rPr>
      </w:pPr>
    </w:p>
    <w:p w:rsidR="00F04CA2" w:rsidRPr="00012267" w:rsidRDefault="00276281" w:rsidP="0001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CA2" w:rsidRPr="00012267">
        <w:rPr>
          <w:sz w:val="28"/>
          <w:szCs w:val="28"/>
        </w:rPr>
        <w:t xml:space="preserve">Данные вопросы находятся на разной стадии реализации. Необходимо отметить, что решаются они при непосредственной поддержки и помощи главы района </w:t>
      </w:r>
      <w:proofErr w:type="spellStart"/>
      <w:r w:rsidR="00F04CA2" w:rsidRPr="00012267">
        <w:rPr>
          <w:sz w:val="28"/>
          <w:szCs w:val="28"/>
        </w:rPr>
        <w:t>Волненко</w:t>
      </w:r>
      <w:proofErr w:type="spellEnd"/>
      <w:r w:rsidR="00F04CA2" w:rsidRPr="00012267">
        <w:rPr>
          <w:sz w:val="28"/>
          <w:szCs w:val="28"/>
        </w:rPr>
        <w:t xml:space="preserve"> Андрея Владимировича и</w:t>
      </w:r>
      <w:r w:rsidR="006946AF" w:rsidRPr="00012267">
        <w:rPr>
          <w:sz w:val="28"/>
          <w:szCs w:val="28"/>
        </w:rPr>
        <w:t xml:space="preserve"> губернатора Краснодарского края, </w:t>
      </w:r>
      <w:r w:rsidR="00F04CA2" w:rsidRPr="00012267">
        <w:rPr>
          <w:sz w:val="28"/>
          <w:szCs w:val="28"/>
        </w:rPr>
        <w:t>Кондратьева Вениамина Ивановича. Разрешите мне от Вашего имени выразить им признательность и благодарность.</w:t>
      </w:r>
    </w:p>
    <w:p w:rsidR="00F04CA2" w:rsidRPr="00012267" w:rsidRDefault="006946AF" w:rsidP="00012267">
      <w:pPr>
        <w:jc w:val="both"/>
        <w:rPr>
          <w:sz w:val="28"/>
          <w:szCs w:val="28"/>
        </w:rPr>
      </w:pPr>
      <w:r w:rsidRPr="00012267">
        <w:rPr>
          <w:sz w:val="28"/>
          <w:szCs w:val="28"/>
        </w:rPr>
        <w:lastRenderedPageBreak/>
        <w:t xml:space="preserve">Также на контроле администрации </w:t>
      </w:r>
      <w:r w:rsidR="003D60FB">
        <w:rPr>
          <w:sz w:val="28"/>
          <w:szCs w:val="28"/>
        </w:rPr>
        <w:t>остается вопрос благоустройства</w:t>
      </w:r>
      <w:r w:rsidRPr="00012267">
        <w:rPr>
          <w:sz w:val="28"/>
          <w:szCs w:val="28"/>
        </w:rPr>
        <w:t>, водоснабжения, освещения улиц, наведения санитарного порядка, вывоза ТБО и многие другие вопросы</w:t>
      </w:r>
      <w:r w:rsidR="00334E54" w:rsidRPr="00012267">
        <w:rPr>
          <w:sz w:val="28"/>
          <w:szCs w:val="28"/>
        </w:rPr>
        <w:t>.</w:t>
      </w:r>
    </w:p>
    <w:p w:rsidR="00334E54" w:rsidRPr="00012267" w:rsidRDefault="00334E54" w:rsidP="00012267">
      <w:pPr>
        <w:jc w:val="both"/>
        <w:rPr>
          <w:sz w:val="28"/>
          <w:szCs w:val="28"/>
        </w:rPr>
      </w:pP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</w:p>
    <w:p w:rsidR="00334E54" w:rsidRPr="00012267" w:rsidRDefault="00334E54" w:rsidP="00012267">
      <w:pPr>
        <w:ind w:firstLine="708"/>
        <w:jc w:val="both"/>
        <w:rPr>
          <w:sz w:val="28"/>
          <w:szCs w:val="28"/>
        </w:rPr>
      </w:pPr>
      <w:r w:rsidRPr="00012267">
        <w:rPr>
          <w:sz w:val="28"/>
          <w:szCs w:val="28"/>
        </w:rPr>
        <w:t>Спасибо за внимание!</w:t>
      </w:r>
    </w:p>
    <w:p w:rsidR="00334E54" w:rsidRPr="00012267" w:rsidRDefault="00334E54" w:rsidP="00012267">
      <w:pPr>
        <w:rPr>
          <w:sz w:val="28"/>
          <w:szCs w:val="28"/>
        </w:rPr>
      </w:pPr>
    </w:p>
    <w:p w:rsidR="00334E54" w:rsidRPr="00012267" w:rsidRDefault="00334E54" w:rsidP="00012267">
      <w:pPr>
        <w:rPr>
          <w:sz w:val="28"/>
          <w:szCs w:val="28"/>
        </w:rPr>
      </w:pPr>
    </w:p>
    <w:sectPr w:rsidR="00334E54" w:rsidRPr="000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92" w:rsidRDefault="004F1292" w:rsidP="00276281">
      <w:r>
        <w:separator/>
      </w:r>
    </w:p>
  </w:endnote>
  <w:endnote w:type="continuationSeparator" w:id="0">
    <w:p w:rsidR="004F1292" w:rsidRDefault="004F1292" w:rsidP="0027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92" w:rsidRDefault="004F1292" w:rsidP="00276281">
      <w:r>
        <w:separator/>
      </w:r>
    </w:p>
  </w:footnote>
  <w:footnote w:type="continuationSeparator" w:id="0">
    <w:p w:rsidR="004F1292" w:rsidRDefault="004F1292" w:rsidP="0027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BA"/>
    <w:rsid w:val="00012267"/>
    <w:rsid w:val="0006066E"/>
    <w:rsid w:val="00066F20"/>
    <w:rsid w:val="00085BE6"/>
    <w:rsid w:val="0013718F"/>
    <w:rsid w:val="001569A8"/>
    <w:rsid w:val="00193077"/>
    <w:rsid w:val="001A2C31"/>
    <w:rsid w:val="00220D4E"/>
    <w:rsid w:val="00227C0E"/>
    <w:rsid w:val="00276281"/>
    <w:rsid w:val="002D6DE3"/>
    <w:rsid w:val="00305569"/>
    <w:rsid w:val="00334E54"/>
    <w:rsid w:val="00376E40"/>
    <w:rsid w:val="00381DF1"/>
    <w:rsid w:val="003D60FB"/>
    <w:rsid w:val="00416BD3"/>
    <w:rsid w:val="004432F5"/>
    <w:rsid w:val="004D2C15"/>
    <w:rsid w:val="004E7569"/>
    <w:rsid w:val="004F08C5"/>
    <w:rsid w:val="004F1292"/>
    <w:rsid w:val="004F4C84"/>
    <w:rsid w:val="004F73A5"/>
    <w:rsid w:val="005144F7"/>
    <w:rsid w:val="00517C3B"/>
    <w:rsid w:val="006318CE"/>
    <w:rsid w:val="006813BC"/>
    <w:rsid w:val="006911BB"/>
    <w:rsid w:val="006946AF"/>
    <w:rsid w:val="00751BE4"/>
    <w:rsid w:val="007725C9"/>
    <w:rsid w:val="00772DF8"/>
    <w:rsid w:val="00773FD0"/>
    <w:rsid w:val="007964FE"/>
    <w:rsid w:val="007D2D08"/>
    <w:rsid w:val="007F38BA"/>
    <w:rsid w:val="008276F2"/>
    <w:rsid w:val="00834BC4"/>
    <w:rsid w:val="00855C80"/>
    <w:rsid w:val="008A7A57"/>
    <w:rsid w:val="009047C7"/>
    <w:rsid w:val="009065FB"/>
    <w:rsid w:val="00915776"/>
    <w:rsid w:val="0091584A"/>
    <w:rsid w:val="00922F37"/>
    <w:rsid w:val="00966566"/>
    <w:rsid w:val="00967551"/>
    <w:rsid w:val="009A0FD1"/>
    <w:rsid w:val="009B3168"/>
    <w:rsid w:val="009D01F4"/>
    <w:rsid w:val="00A0718A"/>
    <w:rsid w:val="00A103CB"/>
    <w:rsid w:val="00A6262A"/>
    <w:rsid w:val="00AA27F6"/>
    <w:rsid w:val="00AF74D1"/>
    <w:rsid w:val="00B11A3D"/>
    <w:rsid w:val="00B25917"/>
    <w:rsid w:val="00BA06CA"/>
    <w:rsid w:val="00C11962"/>
    <w:rsid w:val="00C42A7E"/>
    <w:rsid w:val="00C477A7"/>
    <w:rsid w:val="00CE5F98"/>
    <w:rsid w:val="00D34AE8"/>
    <w:rsid w:val="00D4372C"/>
    <w:rsid w:val="00D578E4"/>
    <w:rsid w:val="00D91326"/>
    <w:rsid w:val="00DB3B4A"/>
    <w:rsid w:val="00E17B42"/>
    <w:rsid w:val="00E621D4"/>
    <w:rsid w:val="00E719A5"/>
    <w:rsid w:val="00E73A0A"/>
    <w:rsid w:val="00EA384E"/>
    <w:rsid w:val="00ED1C98"/>
    <w:rsid w:val="00EE16C4"/>
    <w:rsid w:val="00F04CA2"/>
    <w:rsid w:val="00F148AC"/>
    <w:rsid w:val="00F50DF8"/>
    <w:rsid w:val="00F553A8"/>
    <w:rsid w:val="00F72313"/>
    <w:rsid w:val="00F874BD"/>
    <w:rsid w:val="00FA204D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  <w:style w:type="paragraph" w:styleId="af">
    <w:name w:val="header"/>
    <w:basedOn w:val="a"/>
    <w:link w:val="af0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28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28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E75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69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4F08C5"/>
    <w:pPr>
      <w:suppressAutoHyphens/>
      <w:autoSpaceDN w:val="0"/>
      <w:textAlignment w:val="baseline"/>
    </w:pPr>
    <w:rPr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F08C5"/>
    <w:pPr>
      <w:spacing w:after="120"/>
    </w:pPr>
  </w:style>
  <w:style w:type="paragraph" w:customStyle="1" w:styleId="Firstlineindent">
    <w:name w:val="First line indent"/>
    <w:basedOn w:val="Textbody"/>
    <w:rsid w:val="004F08C5"/>
    <w:pPr>
      <w:ind w:firstLine="283"/>
    </w:pPr>
  </w:style>
  <w:style w:type="paragraph" w:styleId="af">
    <w:name w:val="header"/>
    <w:basedOn w:val="a"/>
    <w:link w:val="af0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28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762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28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30</cp:revision>
  <cp:lastPrinted>2022-01-13T09:01:00Z</cp:lastPrinted>
  <dcterms:created xsi:type="dcterms:W3CDTF">2020-02-06T05:22:00Z</dcterms:created>
  <dcterms:modified xsi:type="dcterms:W3CDTF">2022-01-13T09:02:00Z</dcterms:modified>
</cp:coreProperties>
</file>