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22" w:rsidRDefault="00214122" w:rsidP="0021412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b/>
          <w:color w:val="FFFFFF"/>
        </w:rPr>
        <w:t>Приложение № 3</w:t>
      </w:r>
    </w:p>
    <w:p w:rsidR="00214122" w:rsidRDefault="00214122" w:rsidP="00214122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14122" w:rsidRDefault="00214122" w:rsidP="002141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214122" w:rsidRDefault="00214122" w:rsidP="0021412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28.04.2015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№ __</w:t>
      </w:r>
      <w:r>
        <w:rPr>
          <w:sz w:val="28"/>
          <w:szCs w:val="28"/>
          <w:u w:val="single"/>
        </w:rPr>
        <w:t>38</w:t>
      </w:r>
      <w:r>
        <w:rPr>
          <w:sz w:val="28"/>
          <w:szCs w:val="28"/>
        </w:rPr>
        <w:t>_</w:t>
      </w:r>
    </w:p>
    <w:p w:rsidR="00214122" w:rsidRDefault="00214122" w:rsidP="0021412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214122" w:rsidRDefault="00214122" w:rsidP="00214122">
      <w:pPr>
        <w:widowControl w:val="0"/>
        <w:suppressAutoHyphens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4122" w:rsidRDefault="00214122" w:rsidP="002141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</w:t>
      </w:r>
    </w:p>
    <w:p w:rsidR="00214122" w:rsidRDefault="00214122" w:rsidP="002141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аннулирование адресов»</w:t>
      </w:r>
    </w:p>
    <w:p w:rsidR="00214122" w:rsidRDefault="00214122" w:rsidP="002141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19 ноября 2014 года № 1221 «Об утверждении Правил присвоения, изменения и аннулирования адресов», уставом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«Присвоение, изменение и аннулирование адресов» (прилагается).</w:t>
      </w: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Подгорненского сельского поселения Отрадненского района </w:t>
      </w:r>
      <w:proofErr w:type="spellStart"/>
      <w:r>
        <w:rPr>
          <w:sz w:val="28"/>
          <w:szCs w:val="28"/>
        </w:rPr>
        <w:t>В.Н.Антипова</w:t>
      </w:r>
      <w:proofErr w:type="spellEnd"/>
      <w:r>
        <w:rPr>
          <w:sz w:val="28"/>
          <w:szCs w:val="28"/>
        </w:rPr>
        <w:t>.</w:t>
      </w:r>
    </w:p>
    <w:p w:rsidR="00214122" w:rsidRDefault="00214122" w:rsidP="0021412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14122" w:rsidRDefault="00214122" w:rsidP="00214122">
      <w:pPr>
        <w:shd w:val="clear" w:color="auto" w:fill="FFFFFF"/>
        <w:ind w:left="19" w:right="19" w:firstLine="7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w w:val="104"/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214122" w:rsidRDefault="00214122" w:rsidP="00214122">
      <w:pPr>
        <w:shd w:val="clear" w:color="auto" w:fill="FFFFFF"/>
        <w:ind w:left="19" w:right="19" w:firstLine="754"/>
        <w:jc w:val="both"/>
        <w:rPr>
          <w:w w:val="104"/>
          <w:sz w:val="28"/>
          <w:szCs w:val="28"/>
        </w:rPr>
      </w:pPr>
    </w:p>
    <w:p w:rsidR="00214122" w:rsidRDefault="00214122" w:rsidP="00214122">
      <w:pPr>
        <w:suppressAutoHyphens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ab/>
        <w:t>4. Постановление вступает в силу со дня его официального опубликования (обнародования).</w:t>
      </w:r>
    </w:p>
    <w:p w:rsidR="00214122" w:rsidRDefault="00214122" w:rsidP="00214122">
      <w:pPr>
        <w:suppressAutoHyphens/>
        <w:jc w:val="both"/>
        <w:rPr>
          <w:rFonts w:eastAsia="Lucida Sans Unicode"/>
          <w:kern w:val="2"/>
          <w:sz w:val="28"/>
          <w:szCs w:val="28"/>
          <w:lang w:eastAsia="ar-SA"/>
        </w:rPr>
      </w:pPr>
    </w:p>
    <w:p w:rsidR="00214122" w:rsidRDefault="00214122" w:rsidP="00214122">
      <w:pPr>
        <w:suppressAutoHyphens/>
        <w:jc w:val="both"/>
        <w:rPr>
          <w:rFonts w:eastAsia="Lucida Sans Unicode"/>
          <w:kern w:val="2"/>
          <w:sz w:val="28"/>
          <w:szCs w:val="28"/>
          <w:lang w:eastAsia="ar-SA"/>
        </w:rPr>
      </w:pPr>
    </w:p>
    <w:p w:rsidR="00214122" w:rsidRDefault="00214122" w:rsidP="00214122">
      <w:pPr>
        <w:suppressAutoHyphens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Глава Подгорненского сельского поселения</w:t>
      </w:r>
    </w:p>
    <w:p w:rsidR="00214122" w:rsidRDefault="00214122" w:rsidP="00214122">
      <w:pPr>
        <w:suppressAutoHyphens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Отрадненского района                                             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                     А.Ю.Леднёв</w:t>
      </w:r>
      <w:bookmarkStart w:id="0" w:name="_GoBack"/>
      <w:bookmarkEnd w:id="0"/>
    </w:p>
    <w:p w:rsidR="00214122" w:rsidRDefault="00214122" w:rsidP="00214122">
      <w:pPr>
        <w:rPr>
          <w:sz w:val="28"/>
          <w:szCs w:val="28"/>
        </w:rPr>
      </w:pP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ПРИЛОЖЕНИЕ </w:t>
      </w: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администрации</w:t>
      </w: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Подгорненского сельского поселения</w:t>
      </w: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Отрадненского района</w:t>
      </w:r>
    </w:p>
    <w:p w:rsidR="00214122" w:rsidRDefault="00214122" w:rsidP="00214122">
      <w:pPr>
        <w:ind w:left="5103" w:firstLine="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28.04.2015г № 38</w:t>
      </w:r>
    </w:p>
    <w:p w:rsidR="00214122" w:rsidRDefault="00214122" w:rsidP="00214122">
      <w:pPr>
        <w:ind w:left="5371" w:firstLine="34"/>
        <w:jc w:val="center"/>
        <w:rPr>
          <w:bCs/>
          <w:sz w:val="28"/>
          <w:szCs w:val="28"/>
        </w:rPr>
      </w:pPr>
    </w:p>
    <w:p w:rsidR="00214122" w:rsidRDefault="00214122" w:rsidP="00214122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214122" w:rsidRDefault="00214122" w:rsidP="00214122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214122" w:rsidRDefault="00214122" w:rsidP="00214122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</w:p>
    <w:p w:rsidR="00214122" w:rsidRDefault="00214122" w:rsidP="00214122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«Присвоение, изменение и аннулирование адресов»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14122" w:rsidRDefault="00214122" w:rsidP="00214122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1.1. Наименование муниципальной услуги «Присвоение, изменение и аннулирование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адресов».</w:t>
      </w:r>
      <w:r>
        <w:rPr>
          <w:spacing w:val="-4"/>
          <w:sz w:val="28"/>
          <w:szCs w:val="28"/>
        </w:rPr>
        <w:t xml:space="preserve"> 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Муниципальную услугу предоставляет администрация Подгорненского сельского поселения Отрадненского муниципального района Краснодарского края (далее - администрация).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муниципальной услуги осуществляется в  присвоении, изменении 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</w:t>
      </w:r>
      <w:r>
        <w:rPr>
          <w:sz w:val="28"/>
          <w:szCs w:val="28"/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>
        <w:rPr>
          <w:sz w:val="28"/>
          <w:szCs w:val="28"/>
        </w:rPr>
        <w:t xml:space="preserve"> на территории Подгорненского сельского поселения Отрадненского района Краснодарского края.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Лицом, ответственным за предоставление муниципальной  услуги, является начальник общего отдела администрации сельского поселения.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 месте нахождения и графике работы начальника общего отдела администрации, справочных телефонах и адресах электронной почты специалиста.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начальника общего отдела администрации и его почтовый адрес: ул. Красная, 28, ст. Подгорная, Отрадненский район, Краснодарский край, 352283.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пн.- четверг с 8.00 до 17.00, пятница – с 8.00 до 16.00, обед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Приёмные дни: вторник с 9.00 до 16.00, обед с 12.00 до 13.00.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bookmarkStart w:id="1" w:name="sub_104"/>
      <w:r>
        <w:rPr>
          <w:sz w:val="28"/>
          <w:szCs w:val="28"/>
        </w:rPr>
        <w:lastRenderedPageBreak/>
        <w:t>Справочный телефон</w:t>
      </w:r>
      <w:bookmarkEnd w:id="1"/>
      <w:r>
        <w:rPr>
          <w:sz w:val="28"/>
          <w:szCs w:val="28"/>
        </w:rPr>
        <w:t>: 8 (86144) 9-42-38.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podgornaj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14122" w:rsidRDefault="00214122" w:rsidP="00214122">
      <w:pPr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Адрес сайта администрации: </w:t>
      </w:r>
      <w:r>
        <w:rPr>
          <w:rFonts w:eastAsia="Lucida Sans Unicode"/>
          <w:kern w:val="2"/>
          <w:sz w:val="28"/>
          <w:szCs w:val="28"/>
          <w:lang w:val="en-US" w:eastAsia="ar-SA"/>
        </w:rPr>
        <w:t>www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. </w:t>
      </w:r>
      <w:proofErr w:type="spellStart"/>
      <w:r>
        <w:rPr>
          <w:rFonts w:eastAsia="Lucida Sans Unicode"/>
          <w:kern w:val="2"/>
          <w:sz w:val="28"/>
          <w:szCs w:val="28"/>
          <w:lang w:val="en-US" w:eastAsia="ar-SA"/>
        </w:rPr>
        <w:t>Adm</w:t>
      </w:r>
      <w:proofErr w:type="spellEnd"/>
      <w:r>
        <w:rPr>
          <w:rFonts w:eastAsia="Lucida Sans Unicode"/>
          <w:kern w:val="2"/>
          <w:sz w:val="28"/>
          <w:szCs w:val="28"/>
          <w:lang w:eastAsia="ar-SA"/>
        </w:rPr>
        <w:t>-</w:t>
      </w:r>
      <w:proofErr w:type="spellStart"/>
      <w:r>
        <w:rPr>
          <w:rFonts w:eastAsia="Lucida Sans Unicode"/>
          <w:kern w:val="2"/>
          <w:sz w:val="28"/>
          <w:szCs w:val="28"/>
          <w:lang w:val="en-US" w:eastAsia="ar-SA"/>
        </w:rPr>
        <w:t>podgornaya</w:t>
      </w:r>
      <w:proofErr w:type="spellEnd"/>
      <w:r>
        <w:rPr>
          <w:rFonts w:eastAsia="Lucida Sans Unicode"/>
          <w:kern w:val="2"/>
          <w:sz w:val="28"/>
          <w:szCs w:val="28"/>
          <w:lang w:eastAsia="ar-SA"/>
        </w:rPr>
        <w:t>.</w:t>
      </w:r>
      <w:proofErr w:type="spellStart"/>
      <w:r>
        <w:rPr>
          <w:rFonts w:eastAsia="Lucida Sans Unicode"/>
          <w:kern w:val="2"/>
          <w:sz w:val="28"/>
          <w:szCs w:val="28"/>
          <w:lang w:val="en-US" w:eastAsia="ar-SA"/>
        </w:rPr>
        <w:t>ru</w:t>
      </w:r>
      <w:proofErr w:type="spellEnd"/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Муниципальная услуга может быть предоставлена при обращении в многофункциональный центр предоставления государственных и муниципальных услуг (МФЦ). Заявители представляют документы в МФЦ путем личной подачи документов.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Порядок информирования заявителя о предоставляемой муниципальной услуге.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Информация о предоставлении муниципальной услуги является открытой и общедоступной, предоставляется бесплатно.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информированию о предоставлении муниципальной услуги являются: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общедоступность информации;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 полнота информации;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четкое изложение информации;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Сведения о местонахождении и графике работы администрации:  ул. Красная, 28, ст. Подгорная, Отрадненский район, Краснодарский край, 352283.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пн.- чет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8.00 до 17.00, </w:t>
      </w:r>
      <w:proofErr w:type="spellStart"/>
      <w:r>
        <w:rPr>
          <w:sz w:val="28"/>
          <w:szCs w:val="28"/>
        </w:rPr>
        <w:t>пятн</w:t>
      </w:r>
      <w:proofErr w:type="spellEnd"/>
      <w:r>
        <w:rPr>
          <w:sz w:val="28"/>
          <w:szCs w:val="28"/>
        </w:rPr>
        <w:t>. – с 8.00 до 16.00, обед с 12.00 до 13.00.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Приёмные дни: вторник с 9.00 до 16.00, обед с 12.00 до 13.00.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Получить консультацию по вопросам предоставления муниципальной услуги можно, обратившись в администрацию лично, по телефону, в письменном виде почтой по реквизитам, указанным в подпункте 1.3. настоящего регламента, путем направления запроса по адресу электронной почты.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Консультации предоставляются по следующим вопросам: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дней и времени приема, порядка и сроков сдачи и выдачи документов;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 вопросам, возникающим у заявителя.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 Информирование заинтересованных лиц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1.5.6. Индивидуальное информирование по предоставлению муниципальной услуги в устной форме осуществляется начальником общего отдела и специалистом 1 категории по вопросам имущественных отношений и сельского хозяйства уполномоченным на ведение консультаций и разъяснений, лично или по телефону. При информировании по телефону специалисты, сняв трубку, должны назвать наименование своего отдела, фамилию, имя, отчество и занимаемую должность.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другому должностному лицу, или же обратившемуся должен </w:t>
      </w:r>
      <w:r>
        <w:rPr>
          <w:sz w:val="28"/>
          <w:szCs w:val="28"/>
        </w:rPr>
        <w:lastRenderedPageBreak/>
        <w:t>быть сообщен телефонный номер, по которому можно получить необходимую информацию.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осуществляющий прием и консультирование по вопросам предоставления муниципальной услуги (по телефону или лично), должен корректно  и внимательно относиться к заявителю. 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1.5.7.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(может дублироваться по факсу, в зависимости от способа доставки ответа, указанного в письменном обращении заинтересованного лица) с указанием должности лица, подписавшего ответ, а также фамилии и номера телефона непосредственного исполнителя.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1.5.8. Публичное информирование о предоставлении муниципальной услуги осуществляется через Интернет-сайт администрации.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размещается следующая информация: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регламента с приложениями (полная версия на Интернет-сайте и извлечения  на информационных стендах);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процедура предоставления в текстовом виде и виде блок-схемы (Приложение № 2 к настоящему регламенту);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телефоны, график работы, фамилия, имя, отчество и должность специалиста, осуществляющего прием и консультирование;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документов, необходимых для предоставления муниципальной услуги, и требования к ним.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Получателем муниципальной услуги (далее - Заявитель), имеющим намерение присвоить, изменить, аннулировать адрес объекту адресации, подтвердить имеющийся адрес, получить новый взамен ранее выданного адреса, присвоить, изменить наименование </w:t>
      </w:r>
      <w:r>
        <w:rPr>
          <w:sz w:val="28"/>
          <w:szCs w:val="28"/>
          <w:shd w:val="clear" w:color="auto" w:fill="FFFFFF"/>
        </w:rPr>
        <w:t>элементам  планировочной  структуры и элементам улично-дорожной сети</w:t>
      </w:r>
      <w:r>
        <w:rPr>
          <w:sz w:val="28"/>
          <w:szCs w:val="28"/>
        </w:rPr>
        <w:t xml:space="preserve">  выступает собственник объекта адресации (юридические и физические лица) по собственной инициативе либо лицо, обладающее одним из следующих вещных прав на объект адресации:</w:t>
      </w:r>
      <w:proofErr w:type="gramEnd"/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 хозяйственного ведения;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 оперативного управления;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 пожизненно наследуемого владения;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 постоянного (бессрочного) пользования.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заявлением вправе обратиться </w:t>
      </w:r>
      <w:hyperlink r:id="rId7" w:history="1">
        <w:r>
          <w:rPr>
            <w:rStyle w:val="ad"/>
            <w:rFonts w:eastAsiaTheme="majorEastAsia"/>
            <w:sz w:val="28"/>
            <w:szCs w:val="28"/>
          </w:rPr>
          <w:t>представитель</w:t>
        </w:r>
      </w:hyperlink>
      <w:r>
        <w:rPr>
          <w:sz w:val="28"/>
          <w:szCs w:val="28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14122" w:rsidRDefault="00214122" w:rsidP="00214122">
      <w:pPr>
        <w:ind w:firstLine="709"/>
        <w:jc w:val="both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«Присвоение, изменение и аннулирование адресов».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предоставляет администрация Подгорненского сельского поселения Отрадненского района Краснодарского края. Лицом, ответственным за предоставление муниципальной  услуги, является начальник общего отдела администрации.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 выдача заявителю постановления о присвоении, изменении, аннулировании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адреса объекту адресации или адресной справки, как сведений из Информационной системы обеспечения градостроительной деятельности,  либо отказ в присвоении, изменении, аннулировании адреса объекту адресации.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Присвоение объекту адресации адреса осуществляется: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>
        <w:rPr>
          <w:sz w:val="28"/>
          <w:szCs w:val="28"/>
          <w:u w:val="single"/>
        </w:rPr>
        <w:t>в отношении земельных участков</w:t>
      </w:r>
      <w:r>
        <w:rPr>
          <w:sz w:val="28"/>
          <w:szCs w:val="28"/>
        </w:rPr>
        <w:t xml:space="preserve"> в случаях: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8" w:history="1">
        <w:r>
          <w:rPr>
            <w:rStyle w:val="ad"/>
            <w:rFonts w:eastAsiaTheme="majorEastAsi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9" w:history="1">
        <w:r>
          <w:rPr>
            <w:rStyle w:val="ad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>
        <w:rPr>
          <w:sz w:val="28"/>
          <w:szCs w:val="28"/>
        </w:rPr>
        <w:t>в случаях: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выдачи (получения) разрешения на строительство здания или сооружения;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>
          <w:rPr>
            <w:rStyle w:val="ad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Градостроительным </w:t>
      </w:r>
      <w:hyperlink r:id="rId11" w:history="1">
        <w:r>
          <w:rPr>
            <w:rStyle w:val="ad"/>
            <w:rFonts w:eastAsiaTheme="majorEastAsi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для строительства или реконструкции здания, </w:t>
      </w:r>
      <w:r>
        <w:rPr>
          <w:sz w:val="28"/>
          <w:szCs w:val="28"/>
        </w:rPr>
        <w:lastRenderedPageBreak/>
        <w:t>сооружения и объекта незавершенного строительства получение разрешения на строительство не требуется);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u w:val="single"/>
        </w:rPr>
        <w:t>в отношении помещений</w:t>
      </w:r>
      <w:r>
        <w:rPr>
          <w:sz w:val="28"/>
          <w:szCs w:val="28"/>
        </w:rPr>
        <w:t xml:space="preserve"> в случаях: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оформления в установленном Жилищным </w:t>
      </w:r>
      <w:hyperlink r:id="rId12" w:history="1">
        <w:r>
          <w:rPr>
            <w:rStyle w:val="ad"/>
            <w:rFonts w:eastAsiaTheme="majorEastAsi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>
          <w:rPr>
            <w:rStyle w:val="ad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 Аннулирование адреса объекта адресации осуществляется в случаях: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 прекращения существования объекта адресации;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>
          <w:rPr>
            <w:rStyle w:val="ad"/>
            <w:rFonts w:eastAsiaTheme="majorEastAsia"/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 и </w:t>
      </w:r>
      <w:hyperlink r:id="rId15" w:history="1">
        <w:r>
          <w:rPr>
            <w:rStyle w:val="ad"/>
            <w:rFonts w:eastAsiaTheme="majorEastAsia"/>
            <w:sz w:val="28"/>
            <w:szCs w:val="28"/>
          </w:rPr>
          <w:t>3 части 2 статьи 27</w:t>
        </w:r>
      </w:hyperlink>
      <w:r>
        <w:rPr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 присвоения объекту адресации нового адреса.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214122" w:rsidRDefault="00214122" w:rsidP="00214122">
      <w:pPr>
        <w:suppressLineNumbers/>
        <w:tabs>
          <w:tab w:val="num" w:pos="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не должен превышать 18 рабочих дней со дня подачи заявления о предоставлении услуги.</w:t>
      </w:r>
    </w:p>
    <w:p w:rsidR="00214122" w:rsidRDefault="00214122" w:rsidP="00214122">
      <w:pPr>
        <w:suppressLineNumbers/>
        <w:tabs>
          <w:tab w:val="num" w:pos="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Срок выдачи документов, являющихся результатом предоставления услуги: </w:t>
      </w:r>
    </w:p>
    <w:p w:rsidR="00214122" w:rsidRDefault="00214122" w:rsidP="00214122">
      <w:pPr>
        <w:suppressLineNumbers/>
        <w:tabs>
          <w:tab w:val="num" w:pos="96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16" w:history="1">
        <w:r>
          <w:rPr>
            <w:rStyle w:val="ad"/>
            <w:rFonts w:eastAsiaTheme="majorEastAsia"/>
            <w:color w:val="12758E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2.4.1;</w:t>
      </w:r>
      <w:proofErr w:type="gramEnd"/>
    </w:p>
    <w:p w:rsidR="00214122" w:rsidRDefault="00214122" w:rsidP="00214122">
      <w:pPr>
        <w:suppressLineNumbers/>
        <w:tabs>
          <w:tab w:val="num" w:pos="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17" w:history="1">
        <w:r>
          <w:rPr>
            <w:rStyle w:val="ad"/>
            <w:rFonts w:eastAsiaTheme="majorEastAsia"/>
            <w:color w:val="12758E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2.4.1;</w:t>
      </w:r>
    </w:p>
    <w:p w:rsidR="00214122" w:rsidRDefault="00214122" w:rsidP="00214122">
      <w:pPr>
        <w:suppressLineNumbers/>
        <w:tabs>
          <w:tab w:val="num" w:pos="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многофункциональный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</w:t>
      </w:r>
      <w:r>
        <w:rPr>
          <w:sz w:val="28"/>
          <w:szCs w:val="28"/>
        </w:rPr>
        <w:lastRenderedPageBreak/>
        <w:t xml:space="preserve">многофункциональный центр для выдачи заявителю не позднее рабочего дня, следующего за днем истечения срока, установленного </w:t>
      </w:r>
      <w:hyperlink r:id="rId18" w:history="1">
        <w:r>
          <w:rPr>
            <w:rStyle w:val="ad"/>
            <w:rFonts w:eastAsiaTheme="majorEastAsia"/>
            <w:color w:val="12758E"/>
            <w:sz w:val="28"/>
            <w:szCs w:val="28"/>
          </w:rPr>
          <w:t>пунктом 2.4.1.</w:t>
        </w:r>
      </w:hyperlink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от 12.12.1993 года;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 от 25.10.2001 года № 136-ФЗ;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</w:t>
      </w:r>
      <w:r>
        <w:rPr>
          <w:color w:val="8DB3E2"/>
          <w:sz w:val="28"/>
          <w:szCs w:val="28"/>
        </w:rPr>
        <w:t xml:space="preserve"> </w:t>
      </w:r>
      <w:r>
        <w:rPr>
          <w:sz w:val="28"/>
          <w:szCs w:val="28"/>
        </w:rPr>
        <w:t>от 29.12.2004 года № 190-ФЗ;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года № 59-ФЗ «О порядке рассмотрения обращений граждан Российской Федерации»;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года № 210-ФЗ «Об организации предоставления государственных и муниципальных услуг»;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года № 152-ФЗ «О персональных данных»;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x-none"/>
        </w:rPr>
        <w:t xml:space="preserve">   Федеральны</w:t>
      </w:r>
      <w:r>
        <w:rPr>
          <w:sz w:val="28"/>
          <w:szCs w:val="28"/>
        </w:rPr>
        <w:t>й</w:t>
      </w:r>
      <w:r>
        <w:rPr>
          <w:sz w:val="28"/>
          <w:szCs w:val="28"/>
          <w:lang w:val="x-none"/>
        </w:rPr>
        <w:t xml:space="preserve"> </w:t>
      </w:r>
      <w:hyperlink r:id="rId19" w:history="1">
        <w:r>
          <w:rPr>
            <w:rStyle w:val="ad"/>
            <w:rFonts w:eastAsiaTheme="majorEastAsia"/>
            <w:color w:val="12758E"/>
            <w:sz w:val="28"/>
            <w:szCs w:val="28"/>
            <w:lang w:val="x-none"/>
          </w:rPr>
          <w:t>закон</w:t>
        </w:r>
      </w:hyperlink>
      <w:r>
        <w:rPr>
          <w:sz w:val="28"/>
          <w:szCs w:val="28"/>
          <w:lang w:val="x-none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  <w:lang w:val="x-none"/>
        </w:rPr>
        <w:t>6</w:t>
      </w:r>
      <w:r>
        <w:rPr>
          <w:sz w:val="28"/>
          <w:szCs w:val="28"/>
        </w:rPr>
        <w:t>.04.</w:t>
      </w:r>
      <w:r>
        <w:rPr>
          <w:sz w:val="28"/>
          <w:szCs w:val="28"/>
          <w:lang w:val="x-none"/>
        </w:rPr>
        <w:t>2011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x-none"/>
        </w:rPr>
        <w:t xml:space="preserve"> 63-ФЗ </w:t>
      </w:r>
      <w:r>
        <w:rPr>
          <w:sz w:val="28"/>
          <w:szCs w:val="28"/>
        </w:rPr>
        <w:t>«</w:t>
      </w:r>
      <w:r>
        <w:rPr>
          <w:sz w:val="28"/>
          <w:szCs w:val="28"/>
          <w:lang w:val="x-none"/>
        </w:rPr>
        <w:t>Об электронной подписи</w:t>
      </w:r>
      <w:r>
        <w:rPr>
          <w:sz w:val="28"/>
          <w:szCs w:val="28"/>
        </w:rPr>
        <w:t>»</w:t>
      </w:r>
      <w:r>
        <w:rPr>
          <w:sz w:val="28"/>
          <w:szCs w:val="28"/>
          <w:lang w:val="x-none"/>
        </w:rPr>
        <w:t>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Распоряжение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связи и массовых коммуникаций Российской Федерации от 13.04.2012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Постановление Правительства РФ от 19 ноября 2014 года № 1221 «Об утверждении Правил присвоения, изменения и аннулирования адресов»;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регламент;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муниципальные правовые акты.</w:t>
      </w:r>
    </w:p>
    <w:p w:rsidR="00214122" w:rsidRDefault="00214122" w:rsidP="00214122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214122" w:rsidRDefault="00214122" w:rsidP="00214122">
      <w:pPr>
        <w:spacing w:after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214122" w:rsidRDefault="00214122" w:rsidP="00214122">
      <w:pPr>
        <w:spacing w:after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214122" w:rsidRDefault="00214122" w:rsidP="00214122">
      <w:pPr>
        <w:spacing w:after="200"/>
        <w:ind w:firstLine="540"/>
        <w:contextualSpacing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Arial CYR"/>
          <w:sz w:val="28"/>
          <w:szCs w:val="28"/>
        </w:rPr>
        <w:t xml:space="preserve">заявление о присвоении, изменении, аннулировании адреса объекту адресации по форме, согласно приложению № 1 </w:t>
      </w:r>
      <w:r>
        <w:rPr>
          <w:bCs/>
          <w:sz w:val="28"/>
          <w:szCs w:val="28"/>
        </w:rPr>
        <w:t>к настоящему Административному регламенту</w:t>
      </w:r>
      <w:r>
        <w:rPr>
          <w:rFonts w:eastAsia="Arial CYR"/>
          <w:sz w:val="28"/>
          <w:szCs w:val="28"/>
        </w:rPr>
        <w:t>;</w:t>
      </w:r>
    </w:p>
    <w:p w:rsidR="00214122" w:rsidRDefault="00214122" w:rsidP="00214122">
      <w:pPr>
        <w:spacing w:after="200"/>
        <w:ind w:firstLine="540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документ, удостоверяющий личность заявителя;</w:t>
      </w:r>
    </w:p>
    <w:p w:rsidR="00214122" w:rsidRDefault="00214122" w:rsidP="00214122">
      <w:pPr>
        <w:spacing w:after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доверенность, оформленная в соответствии с действующим законодательством (в случае подачи заявления через представителя) – копия; </w:t>
      </w:r>
    </w:p>
    <w:p w:rsidR="00214122" w:rsidRDefault="00214122" w:rsidP="00214122">
      <w:pPr>
        <w:spacing w:after="200"/>
        <w:ind w:firstLine="540"/>
        <w:contextualSpacing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- </w:t>
      </w:r>
      <w:r>
        <w:rPr>
          <w:sz w:val="28"/>
          <w:szCs w:val="28"/>
        </w:rPr>
        <w:t>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копия;</w:t>
      </w:r>
    </w:p>
    <w:p w:rsidR="00214122" w:rsidRDefault="00214122" w:rsidP="00214122">
      <w:pPr>
        <w:spacing w:after="200"/>
        <w:ind w:firstLine="540"/>
        <w:contextualSpacing/>
        <w:jc w:val="both"/>
        <w:rPr>
          <w:rFonts w:eastAsia="Arial CYR"/>
          <w:sz w:val="28"/>
          <w:szCs w:val="28"/>
        </w:rPr>
      </w:pPr>
      <w:r>
        <w:rPr>
          <w:bCs/>
          <w:sz w:val="28"/>
          <w:szCs w:val="28"/>
        </w:rPr>
        <w:t xml:space="preserve">- правоустанавливающие и (или) </w:t>
      </w:r>
      <w:proofErr w:type="spellStart"/>
      <w:r>
        <w:rPr>
          <w:bCs/>
          <w:sz w:val="28"/>
          <w:szCs w:val="28"/>
        </w:rPr>
        <w:t>правоудостоверяющие</w:t>
      </w:r>
      <w:proofErr w:type="spellEnd"/>
      <w:r>
        <w:rPr>
          <w:bCs/>
          <w:sz w:val="28"/>
          <w:szCs w:val="28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ним.</w:t>
      </w:r>
    </w:p>
    <w:p w:rsidR="00214122" w:rsidRDefault="00214122" w:rsidP="00214122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>
        <w:rPr>
          <w:sz w:val="28"/>
          <w:szCs w:val="28"/>
        </w:rPr>
        <w:t xml:space="preserve"> в результате оказания таких услуг).</w:t>
      </w:r>
    </w:p>
    <w:p w:rsidR="00214122" w:rsidRDefault="00214122" w:rsidP="00214122">
      <w:pPr>
        <w:snapToGrid w:val="0"/>
        <w:spacing w:after="200"/>
        <w:ind w:left="10" w:firstLine="5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lastRenderedPageBreak/>
        <w:t>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правоустанавливающие и (или) </w:t>
      </w:r>
      <w:proofErr w:type="spellStart"/>
      <w:r>
        <w:rPr>
          <w:bCs/>
          <w:sz w:val="28"/>
          <w:szCs w:val="28"/>
        </w:rPr>
        <w:t>правоудостоверяющие</w:t>
      </w:r>
      <w:proofErr w:type="spellEnd"/>
      <w:r>
        <w:rPr>
          <w:bCs/>
          <w:sz w:val="28"/>
          <w:szCs w:val="28"/>
        </w:rPr>
        <w:t xml:space="preserve"> документы на объект (объекты) адресации;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0" w:history="1">
        <w:r>
          <w:rPr>
            <w:rStyle w:val="ad"/>
            <w:rFonts w:eastAsiaTheme="majorEastAsia"/>
            <w:bCs/>
            <w:sz w:val="28"/>
            <w:szCs w:val="28"/>
          </w:rPr>
          <w:t>подпункте "а" пункта 2.3.3</w:t>
        </w:r>
      </w:hyperlink>
      <w:r>
        <w:rPr>
          <w:bCs/>
          <w:sz w:val="28"/>
          <w:szCs w:val="28"/>
        </w:rPr>
        <w:t>;</w:t>
      </w:r>
    </w:p>
    <w:p w:rsidR="00214122" w:rsidRDefault="00214122" w:rsidP="0021412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1" w:history="1">
        <w:r>
          <w:rPr>
            <w:rStyle w:val="ad"/>
            <w:rFonts w:eastAsiaTheme="majorEastAsia"/>
            <w:bCs/>
            <w:sz w:val="28"/>
            <w:szCs w:val="28"/>
          </w:rPr>
          <w:t>подпункте "б" пункта 2.3.3</w:t>
        </w:r>
      </w:hyperlink>
      <w:r>
        <w:rPr>
          <w:bCs/>
          <w:sz w:val="28"/>
          <w:szCs w:val="28"/>
        </w:rPr>
        <w:t>.</w:t>
      </w:r>
      <w:proofErr w:type="gramEnd"/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специалисту, либо в МФЦ, либо посредством регионального портала государственных и муниципальных услуг (функций) Краснодарского края.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Требование к заявлению: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 следующие сведения: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  <w:proofErr w:type="gramEnd"/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>
        <w:rPr>
          <w:sz w:val="28"/>
          <w:szCs w:val="28"/>
        </w:rPr>
        <w:t xml:space="preserve"> В заявлении указывается контактный телефон заявителя.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>
        <w:rPr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>
        <w:rPr>
          <w:bCs/>
          <w:sz w:val="28"/>
          <w:szCs w:val="28"/>
        </w:rPr>
        <w:t>Заявление, переданное в электронном виде подписывается</w:t>
      </w:r>
      <w:proofErr w:type="gramEnd"/>
      <w:r>
        <w:rPr>
          <w:bCs/>
          <w:sz w:val="28"/>
          <w:szCs w:val="28"/>
        </w:rPr>
        <w:t xml:space="preserve"> квалифицированной электронной подписью (при наличии).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214122" w:rsidRDefault="00214122" w:rsidP="00214122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  <w:proofErr w:type="gramEnd"/>
    </w:p>
    <w:p w:rsidR="00214122" w:rsidRDefault="00214122" w:rsidP="00214122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214122" w:rsidRDefault="00214122" w:rsidP="00214122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заполнены не карандашом;</w:t>
      </w:r>
    </w:p>
    <w:p w:rsidR="00214122" w:rsidRDefault="00214122" w:rsidP="00214122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214122" w:rsidRDefault="00214122" w:rsidP="00214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Основания для приостановления предоставления муниципальной услуги отсутствуют.       </w:t>
      </w:r>
    </w:p>
    <w:p w:rsidR="00214122" w:rsidRDefault="00214122" w:rsidP="00214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Исчерпывающий перечень оснований для отказа в предоставления муниципальной услуги:</w:t>
      </w:r>
    </w:p>
    <w:p w:rsidR="00214122" w:rsidRDefault="00214122" w:rsidP="00214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заявления от заявителя о прекращении рассмотрении его обращения;</w:t>
      </w:r>
    </w:p>
    <w:p w:rsidR="00214122" w:rsidRDefault="00214122" w:rsidP="002141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факта предоставления заявителем недостоверных сведений по результатам запросов в органы и организации, в распоряжении </w:t>
      </w:r>
      <w:r>
        <w:rPr>
          <w:sz w:val="28"/>
          <w:szCs w:val="28"/>
        </w:rPr>
        <w:lastRenderedPageBreak/>
        <w:t>которых находятся документы (сведения), необходимые для предоставления муниципальной услуги;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с заявлением о присвоении объекту адресации адреса обратилось лицо, не указанное в </w:t>
      </w:r>
      <w:hyperlink r:id="rId22" w:history="1">
        <w:r>
          <w:rPr>
            <w:rStyle w:val="ad"/>
            <w:rFonts w:eastAsiaTheme="majorEastAsia"/>
            <w:bCs/>
            <w:sz w:val="28"/>
            <w:szCs w:val="28"/>
          </w:rPr>
          <w:t xml:space="preserve">пункте 1.6 </w:t>
        </w:r>
      </w:hyperlink>
      <w:r>
        <w:rPr>
          <w:bCs/>
          <w:sz w:val="28"/>
          <w:szCs w:val="28"/>
        </w:rPr>
        <w:t>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bCs/>
          <w:sz w:val="28"/>
          <w:szCs w:val="28"/>
        </w:rPr>
        <w:t>необходимых</w:t>
      </w:r>
      <w:proofErr w:type="gramEnd"/>
      <w:r>
        <w:rPr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14122" w:rsidRDefault="00214122" w:rsidP="0021412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>
          <w:rPr>
            <w:rStyle w:val="ad"/>
            <w:rFonts w:eastAsiaTheme="majorEastAsia"/>
            <w:bCs/>
            <w:sz w:val="28"/>
            <w:szCs w:val="28"/>
          </w:rPr>
          <w:t xml:space="preserve">пунктах </w:t>
        </w:r>
      </w:hyperlink>
      <w:r>
        <w:rPr>
          <w:bCs/>
          <w:sz w:val="28"/>
          <w:szCs w:val="28"/>
        </w:rPr>
        <w:t>2.3.1, 2.3.2 и 2.3.3.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Муниципальная услуга предоставляется бесплатно</w:t>
      </w:r>
      <w:r>
        <w:rPr>
          <w:sz w:val="28"/>
          <w:szCs w:val="28"/>
        </w:rPr>
        <w:t>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Срок регистрации запроса заявителя о предоставлении муниципальной услуги – 15 минут.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Требования к местам предоставления муниципальной услуги.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2.16.3. 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2.16.6. Места ожидания должны соответствовать комфортным условиям для заявителей и оптимальным условиям работы специалистов.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2.16.7. Места ожидания могут быть оборудованы стульями, креслами, диваном. Количество мест ожидания должно быть не менее трех.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2.16.8. Рабочие места специалистов, принимающих и рассматривающих заявления и документы, должны быть оборудованы персональными </w:t>
      </w:r>
      <w:r>
        <w:rPr>
          <w:color w:val="000000"/>
          <w:sz w:val="28"/>
          <w:szCs w:val="28"/>
        </w:rPr>
        <w:lastRenderedPageBreak/>
        <w:t>компьютерами с возможностью доступа к необходимым информационным базам данных, печатающим и сканирующим устройствами.</w:t>
      </w:r>
    </w:p>
    <w:p w:rsidR="00214122" w:rsidRDefault="00214122" w:rsidP="00214122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2.17. Показатели доступности и качества муниципальной услуги.</w:t>
      </w:r>
    </w:p>
    <w:p w:rsidR="00214122" w:rsidRDefault="00214122" w:rsidP="002141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214122" w:rsidRDefault="00214122" w:rsidP="0021412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214122" w:rsidRDefault="00214122" w:rsidP="0021412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214122" w:rsidRDefault="00214122" w:rsidP="0021412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214122" w:rsidRDefault="00214122" w:rsidP="0021412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214122" w:rsidRDefault="00214122" w:rsidP="0021412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214122" w:rsidRDefault="00214122" w:rsidP="0021412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214122" w:rsidRDefault="00214122" w:rsidP="0021412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214122" w:rsidRDefault="00214122" w:rsidP="0021412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214122" w:rsidRDefault="00214122" w:rsidP="0021412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214122" w:rsidRDefault="00214122" w:rsidP="002141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214122" w:rsidRDefault="00214122" w:rsidP="002141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214122" w:rsidRDefault="00214122" w:rsidP="002141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214122" w:rsidRDefault="00214122" w:rsidP="002141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214122" w:rsidRDefault="00214122" w:rsidP="0021412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 рассмотрению Заявления (в письменной или 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214122" w:rsidRDefault="00214122" w:rsidP="00214122">
      <w:pPr>
        <w:numPr>
          <w:ilvl w:val="0"/>
          <w:numId w:val="6"/>
        </w:numPr>
        <w:tabs>
          <w:tab w:val="left" w:pos="709"/>
          <w:tab w:val="left" w:pos="851"/>
          <w:tab w:val="left" w:pos="1701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2.18. </w:t>
      </w:r>
      <w:r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>
        <w:rPr>
          <w:bCs/>
          <w:sz w:val="28"/>
          <w:szCs w:val="28"/>
        </w:rPr>
        <w:t xml:space="preserve">Предоставление муниципальной услуги посредством МФЦ осуществляется «Многофункциональным центром предоставления государственных и муниципальных услуг» Отрадненского района Краснодарского края (далее – ГБУ КК «МФЦ») при наличии вступившего в силу соглашения о взаимодействии между «МФЦ» и Администрацией. 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Иные требования, в том числе учитывающие особенности предоставления муниципальной услуги в МФЦ. 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В случае     подачи    документов  для получения услуги   посредством   МФЦ  специалист   МФЦ,    осуществляющий       приём     документов,  представленных   для     получения   услуги, выполняет следующие действия: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предмет обращения;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проверку полномочий лица, подающего документы;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  проверку   правильности заполнения заявления и  соответствия     представленных документов требованиям, указанным в пункте 2.6  Административного регламента;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   принадлежность    документов     конкретному    заявителю    и    виду   обращения за муниципальной услугой;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заверяет электронное дело своей электронной цифровой подписью (далее - ЭЦП);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копии документов и реестр документов в  администрацию: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электронном виде (в составе пакетов электронных дел) в день обращения заявителя в МФЦ;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МФЦ,  посредством   курьерской   связи,   с   составлением    описи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По окончании приёма документов специалист МФЦ выдает заявителю   расписку  в  приёме документов.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2.18.5. </w:t>
      </w:r>
      <w:proofErr w:type="gramStart"/>
      <w:r>
        <w:rPr>
          <w:sz w:val="28"/>
          <w:szCs w:val="28"/>
        </w:rPr>
        <w:t xml:space="preserve"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</w:t>
      </w:r>
      <w:r>
        <w:rPr>
          <w:sz w:val="28"/>
          <w:szCs w:val="28"/>
        </w:rPr>
        <w:lastRenderedPageBreak/>
        <w:t>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>
        <w:rPr>
          <w:sz w:val="28"/>
          <w:szCs w:val="28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МФЦ, ответственный   за    выдачу    документов,   являющихся результатом предоставления муниципальной услуги, указанных в </w:t>
      </w:r>
      <w:hyperlink r:id="rId24" w:anchor="Par113" w:history="1">
        <w:r>
          <w:rPr>
            <w:rStyle w:val="ad"/>
            <w:rFonts w:eastAsiaTheme="majorEastAsia"/>
            <w:color w:val="12758E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2.3. Административного регламента и полученных от  специалиста администрации,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Административного регламента.</w:t>
      </w:r>
    </w:p>
    <w:p w:rsidR="00214122" w:rsidRDefault="00214122" w:rsidP="00214122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о присвоении, изменении и аннулировании адреса объекту адресации;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регистрация адреса объекта адресации в адресном реестре;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подготовка и утверждение </w:t>
      </w:r>
      <w:proofErr w:type="gramStart"/>
      <w:r>
        <w:rPr>
          <w:sz w:val="28"/>
          <w:szCs w:val="28"/>
        </w:rPr>
        <w:t>акта регистрации адреса объекта адресации</w:t>
      </w:r>
      <w:proofErr w:type="gramEnd"/>
      <w:r>
        <w:rPr>
          <w:sz w:val="28"/>
          <w:szCs w:val="28"/>
        </w:rPr>
        <w:t>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направление </w:t>
      </w:r>
      <w:proofErr w:type="gramStart"/>
      <w:r>
        <w:rPr>
          <w:sz w:val="28"/>
          <w:szCs w:val="28"/>
        </w:rPr>
        <w:t>копии акта регистрации адреса объекта адресации</w:t>
      </w:r>
      <w:proofErr w:type="gramEnd"/>
      <w:r>
        <w:rPr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выдача заявителю акта регистрации адреса объекта адресации либо отказа в присвоении (изменении) адреса объекту недвижимости.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 приводится в Приложении № 2 к настоящему Административному регламенту.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проверки наличия необходимых документов, прилагаемых к заявлению, и </w:t>
      </w:r>
      <w:r>
        <w:rPr>
          <w:sz w:val="28"/>
          <w:szCs w:val="28"/>
        </w:rPr>
        <w:lastRenderedPageBreak/>
        <w:t>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Специалист, осуществляет прием документов, проверяет: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заполнения заявления;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подлинников и копий представленных документов.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 Специалист проверяет соответствие представленных документов следующим требованиям, удостоверяясь, что: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пакет представленных документов полностью укомплектован.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подготовку акта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подготовку акта регистрации адреса объекта адресации, осуществляет обследование территории на местности, где </w:t>
      </w:r>
      <w:r>
        <w:rPr>
          <w:sz w:val="28"/>
          <w:szCs w:val="28"/>
        </w:rPr>
        <w:lastRenderedPageBreak/>
        <w:t>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адресации.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Регистрация адреса объекта адресации в адресном реестре.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информации об адресуемом объекте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>
        <w:rPr>
          <w:sz w:val="28"/>
          <w:szCs w:val="28"/>
        </w:rPr>
        <w:t>акта регистрации адреса объекта адресации</w:t>
      </w:r>
      <w:proofErr w:type="gramEnd"/>
      <w:r>
        <w:rPr>
          <w:sz w:val="28"/>
          <w:szCs w:val="28"/>
        </w:rPr>
        <w:t xml:space="preserve"> на основании архивных документов и записей производит идентификацию отношения данного объекта и используемых адресов.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отношения подтверждаются актом регистрации адреса объектам адресации с обязательным указанием, что данный объект ранее в перечисленных документах был адресован иначе.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Подготовка и утверждение </w:t>
      </w:r>
      <w:proofErr w:type="gramStart"/>
      <w:r>
        <w:rPr>
          <w:sz w:val="28"/>
          <w:szCs w:val="28"/>
        </w:rPr>
        <w:t>акта регистрации адреса объекта адресации</w:t>
      </w:r>
      <w:proofErr w:type="gramEnd"/>
      <w:r>
        <w:rPr>
          <w:sz w:val="28"/>
          <w:szCs w:val="28"/>
        </w:rPr>
        <w:t>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подготовку акта регистрации адреса объекта адресации, осуществляет подготовку акта регистрации адреса объекта либо отказ в присвоении (изменении) адреса объекту адресации и направляет его Главе администрации для принятия решения об утверждении акта регистрации адреса (отказе в присвоении адреса объекту адресации).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Специалист, ответственный за предоставление муниципальной услуги, направляет копии </w:t>
      </w:r>
      <w:proofErr w:type="gramStart"/>
      <w:r>
        <w:rPr>
          <w:sz w:val="28"/>
          <w:szCs w:val="28"/>
        </w:rPr>
        <w:t>акта регистрации адреса объекта адресации</w:t>
      </w:r>
      <w:proofErr w:type="gramEnd"/>
      <w:r>
        <w:rPr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Выдача заявителю акта регистрации адреса объекта адресации или отказа в присвоении адреса объекту адресации.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МФЦ), в случае подачи заявления через ПГУ КК заявителя также уведомляют через функционал личного кабинета либо </w:t>
      </w:r>
      <w:proofErr w:type="gramStart"/>
      <w:r>
        <w:rPr>
          <w:sz w:val="28"/>
          <w:szCs w:val="28"/>
        </w:rPr>
        <w:t>способом</w:t>
      </w:r>
      <w:proofErr w:type="gramEnd"/>
      <w:r>
        <w:rPr>
          <w:sz w:val="28"/>
          <w:szCs w:val="28"/>
        </w:rPr>
        <w:t xml:space="preserve"> указанным в заявлении.</w:t>
      </w:r>
    </w:p>
    <w:p w:rsidR="00214122" w:rsidRDefault="00214122" w:rsidP="0021412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214122" w:rsidRDefault="00214122" w:rsidP="0021412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14122" w:rsidRDefault="00214122" w:rsidP="00214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  </w:t>
      </w:r>
    </w:p>
    <w:p w:rsidR="00214122" w:rsidRDefault="00214122" w:rsidP="00214122">
      <w:pPr>
        <w:ind w:firstLine="709"/>
        <w:jc w:val="both"/>
        <w:rPr>
          <w:b/>
          <w:sz w:val="28"/>
          <w:szCs w:val="28"/>
        </w:rPr>
      </w:pP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главой администрации. 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подписывается всеми членами комиссии.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несет персональную ответственность за обеспечение предоставления муниципальной услуги.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lastRenderedPageBreak/>
        <w:t>Специалисты</w:t>
      </w:r>
      <w:r>
        <w:rPr>
          <w:color w:val="000000"/>
          <w:sz w:val="28"/>
          <w:szCs w:val="28"/>
          <w:lang w:val="x-none"/>
        </w:rPr>
        <w:t xml:space="preserve"> администрации при предоставлении муниципальной услуги несут персональную ответственность: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  <w:lang w:val="x-none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color w:val="000000"/>
          <w:sz w:val="28"/>
          <w:szCs w:val="28"/>
        </w:rPr>
        <w:t xml:space="preserve">Административного </w:t>
      </w:r>
      <w:r>
        <w:rPr>
          <w:color w:val="000000"/>
          <w:sz w:val="28"/>
          <w:szCs w:val="28"/>
          <w:lang w:val="x-none"/>
        </w:rPr>
        <w:t>регламента, привлекаются к ответственности в порядке, установленном действующим законодательством РФ.</w:t>
      </w:r>
    </w:p>
    <w:p w:rsidR="00214122" w:rsidRDefault="00214122" w:rsidP="002141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Контроль соблюдения специалистами МФЦ последовательности действий, определенных административными процедурами осуществляется директором МФЦ.</w:t>
      </w:r>
    </w:p>
    <w:p w:rsidR="00214122" w:rsidRDefault="00214122" w:rsidP="00214122">
      <w:pPr>
        <w:ind w:firstLine="709"/>
        <w:jc w:val="both"/>
        <w:rPr>
          <w:sz w:val="28"/>
          <w:szCs w:val="28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14122" w:rsidRDefault="00214122" w:rsidP="00214122">
      <w:pPr>
        <w:tabs>
          <w:tab w:val="left" w:pos="0"/>
          <w:tab w:val="num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Органом местного самоуправления Подгорненского сельского поселения Отрадненского района Краснодарского края, уполномоченным на рассмотрение жалобы, является администрация.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жалобе в обязательном порядке указывается: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Жалоба подается в администрацию в письменной форме на бумажном носителе или в электронной форме. 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 регистрируется в день ее поступления.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color w:val="000000"/>
          <w:sz w:val="28"/>
          <w:szCs w:val="28"/>
        </w:rPr>
        <w:t xml:space="preserve"> регистрации.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Оснований для приостановления рассмотрения жалобы действующим законодательством не предусмотрено.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а также в иных формах;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отказать  в удовлетворении жалобы.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214122" w:rsidRDefault="00214122" w:rsidP="0021412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5.11.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4122" w:rsidRDefault="00214122" w:rsidP="00214122">
      <w:pPr>
        <w:spacing w:line="276" w:lineRule="auto"/>
        <w:ind w:right="-1"/>
        <w:jc w:val="right"/>
      </w:pPr>
    </w:p>
    <w:p w:rsidR="00214122" w:rsidRDefault="00214122" w:rsidP="0021412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14122" w:rsidRDefault="00214122" w:rsidP="0021412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     В.Н.Антипов</w:t>
      </w:r>
    </w:p>
    <w:p w:rsidR="00214122" w:rsidRDefault="00214122" w:rsidP="00214122">
      <w:pPr>
        <w:suppressAutoHyphens/>
        <w:autoSpaceDE w:val="0"/>
        <w:rPr>
          <w:lang w:eastAsia="ar-SA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</w:p>
    <w:p w:rsidR="00214122" w:rsidRDefault="00214122" w:rsidP="00214122">
      <w:pPr>
        <w:suppressAutoHyphens/>
        <w:autoSpaceDE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Приложение № 1 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к административному регламенту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предоставления муниципальной услуги 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по присвоению, изменению и аннулированию адреса 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______________________________ 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(наименование муниципального образования)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                                                                 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Заявитель _________________________________</w:t>
      </w:r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</w:t>
      </w:r>
      <w:proofErr w:type="gramStart"/>
      <w:r>
        <w:rPr>
          <w:rFonts w:eastAsia="Calibri"/>
          <w:lang w:eastAsia="en-US"/>
        </w:rPr>
        <w:t>(</w:t>
      </w:r>
      <w:r>
        <w:rPr>
          <w:rFonts w:eastAsia="Calibri"/>
          <w:sz w:val="16"/>
          <w:szCs w:val="16"/>
          <w:lang w:eastAsia="en-US"/>
        </w:rPr>
        <w:t>ФИО, наименование организации,  ИНН</w:t>
      </w:r>
      <w:r>
        <w:rPr>
          <w:rFonts w:eastAsia="Calibri"/>
          <w:lang w:eastAsia="en-US"/>
        </w:rPr>
        <w:t>,</w:t>
      </w:r>
      <w:proofErr w:type="gramEnd"/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_________________________________________</w:t>
      </w:r>
    </w:p>
    <w:p w:rsidR="00214122" w:rsidRDefault="00214122" w:rsidP="00214122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юридический и почтовый адрес,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 ___________________________________</w:t>
      </w:r>
    </w:p>
    <w:p w:rsidR="00214122" w:rsidRDefault="00214122" w:rsidP="00214122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(телефон, банковские реквизиты)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__________________________________________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присвоении (изменении, аннулировании) адреса объекту адресации</w:t>
      </w:r>
    </w:p>
    <w:p w:rsidR="00214122" w:rsidRDefault="00214122" w:rsidP="00214122">
      <w:pPr>
        <w:jc w:val="center"/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Прошу присвоить (изменить, аннулировать) адрес______________________________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 объекта____________________________________________________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Функциональное назначение объекта 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(строительный и почтовый) объекта капитального строительства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(строительный и почтовый) земельного участка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Приложение:          </w:t>
      </w:r>
    </w:p>
    <w:p w:rsidR="00214122" w:rsidRDefault="00214122" w:rsidP="0021412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(документы, которые представил заявитель) 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Заявитель:       ____________               _______________                  ________________</w:t>
      </w: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должность                          личная подпись                              Ф.И.О.                                </w:t>
      </w:r>
    </w:p>
    <w:p w:rsidR="00214122" w:rsidRDefault="00214122" w:rsidP="00214122">
      <w:pPr>
        <w:rPr>
          <w:rFonts w:eastAsia="Calibri"/>
          <w:lang w:eastAsia="en-US"/>
        </w:rPr>
      </w:pPr>
    </w:p>
    <w:p w:rsidR="00214122" w:rsidRDefault="00214122" w:rsidP="002141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М.П. "___"_____________ 20__ г.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Приложение № 2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214122" w:rsidRDefault="00214122" w:rsidP="0021412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предоставления муниципальной услуги </w:t>
      </w:r>
    </w:p>
    <w:p w:rsidR="00214122" w:rsidRDefault="00214122" w:rsidP="00214122">
      <w:pPr>
        <w:jc w:val="right"/>
        <w:rPr>
          <w:lang w:eastAsia="ar-SA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по присвоению, изменению и аннулированию адреса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Блок-схема</w:t>
      </w:r>
      <w:r>
        <w:rPr>
          <w:noProof/>
        </w:rPr>
        <mc:AlternateContent>
          <mc:Choice Requires="wpg">
            <w:drawing>
              <wp:inline distT="0" distB="0" distL="0" distR="0">
                <wp:extent cx="5829300" cy="7429500"/>
                <wp:effectExtent l="0" t="0" r="0" b="19050"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7429500"/>
                          <a:chOff x="0" y="0"/>
                          <a:chExt cx="5829300" cy="74295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829300" cy="742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30562" y="0"/>
                            <a:ext cx="2628852" cy="875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>Прием и регистрация заявления о присвоении (изменении,</w:t>
                              </w:r>
                              <w:r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t>аннулировании) адреса объекту адресации (в том числе через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57257" y="972774"/>
                            <a:ext cx="2172224" cy="838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>Проверка заявления о присвоении (изменении, аннулировании)  объекту 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57257" y="1943087"/>
                            <a:ext cx="2172224" cy="1256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>Обследование территории на местности, для которых устанавливается (изменяется, аннулируется</w:t>
                              </w:r>
                              <w:proofErr w:type="gramStart"/>
                              <w:r>
                                <w:t>)а</w:t>
                              </w:r>
                              <w:proofErr w:type="gramEnd"/>
                              <w:r>
                                <w:t>дрес, взаимное согласие существующих адресов ближайших объектов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57257" y="3314485"/>
                            <a:ext cx="1943100" cy="686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>Принятие решения о регистрации адреса объекта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43638" y="3314485"/>
                            <a:ext cx="1371505" cy="121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>Отказ в присвоении (изменении, аннулировании) адреса объекту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157" y="3199655"/>
                            <a:ext cx="1600629" cy="915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 xml:space="preserve">Подготовка и утверждение </w:t>
                              </w:r>
                              <w:proofErr w:type="gramStart"/>
                              <w:r>
                                <w:t>акта регистрации адреса объекта адресации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157" y="4457864"/>
                            <a:ext cx="1600629" cy="145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 xml:space="preserve">Направление </w:t>
                              </w:r>
                              <w:proofErr w:type="gramStart"/>
                              <w:r>
                                <w:t>копии акта регистрации адреса объекта адресации</w:t>
                              </w:r>
                              <w:proofErr w:type="gramEnd"/>
                              <w:r>
                                <w:t xml:space="preserve"> в органы технической инвентаризации, почтовой связи и др. органы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8"/>
                        <wps:cNvCnPr/>
                        <wps:spPr bwMode="auto">
                          <a:xfrm>
                            <a:off x="3086291" y="799709"/>
                            <a:ext cx="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"/>
                        <wps:cNvCnPr/>
                        <wps:spPr bwMode="auto">
                          <a:xfrm>
                            <a:off x="3086291" y="1714248"/>
                            <a:ext cx="0" cy="228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/>
                        <wps:spPr bwMode="auto">
                          <a:xfrm>
                            <a:off x="3086291" y="3086466"/>
                            <a:ext cx="0" cy="228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/>
                        <wps:spPr bwMode="auto">
                          <a:xfrm flipH="1">
                            <a:off x="1714786" y="3657335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/>
                        <wps:spPr bwMode="auto">
                          <a:xfrm>
                            <a:off x="4000357" y="3657335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/>
                        <wps:spPr bwMode="auto">
                          <a:xfrm>
                            <a:off x="799910" y="4115015"/>
                            <a:ext cx="0" cy="34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4157" y="6228706"/>
                            <a:ext cx="2221611" cy="1200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122" w:rsidRDefault="00214122" w:rsidP="00214122">
                              <w:r>
                                <w:t xml:space="preserve">Выдача заявителю акта регистрации адреса объекта адресации  (в том числе через МФЦ)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868728" y="5914564"/>
                            <a:ext cx="810" cy="314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26" style="width:459pt;height:585pt;mso-position-horizontal-relative:char;mso-position-vertical-relative:line" coordsize="58293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">
                <v:rect id="Прямоугольник 2" o:spid="_x0000_s1027" style="position:absolute;width:58293;height:74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21" o:spid="_x0000_s1028" style="position:absolute;left:18305;width:26289;height:8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14122" w:rsidRDefault="00214122" w:rsidP="00214122">
                        <w:r>
                          <w:t>Прием и регистрация заявления о присвоении (изменении,</w:t>
                        </w:r>
                        <w:r>
                          <w:rPr>
                            <w:highlight w:val="yellow"/>
                          </w:rPr>
                          <w:t xml:space="preserve"> </w:t>
                        </w:r>
                        <w:r>
                          <w:t>аннулировании) адреса объекту адресации (в том числе через МФЦ)</w:t>
                        </w:r>
                      </w:p>
                    </w:txbxContent>
                  </v:textbox>
                </v:rect>
                <v:rect id="Rectangle 22" o:spid="_x0000_s1029" style="position:absolute;left:20572;top:9727;width:21722;height: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14122" w:rsidRDefault="00214122" w:rsidP="00214122">
                        <w:r>
                          <w:t>Проверка заявления о присвоении (изменении, аннулировании)  объекту  адресации</w:t>
                        </w:r>
                      </w:p>
                    </w:txbxContent>
                  </v:textbox>
                </v:rect>
                <v:rect id="Rectangle 23" o:spid="_x0000_s1030" style="position:absolute;left:20572;top:19430;width:21722;height:1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14122" w:rsidRDefault="00214122" w:rsidP="00214122">
                        <w:r>
                          <w:t>Обследование территории на местности, для которых устанавливается (изменяется, аннулируется</w:t>
                        </w:r>
                        <w:proofErr w:type="gramStart"/>
                        <w:r>
                          <w:t>)а</w:t>
                        </w:r>
                        <w:proofErr w:type="gramEnd"/>
                        <w:r>
                          <w:t>дрес, взаимное согласие существующих адресов ближайших объектов</w:t>
                        </w:r>
                      </w:p>
                    </w:txbxContent>
                  </v:textbox>
                </v:rect>
                <v:rect id="Rectangle 24" o:spid="_x0000_s1031" style="position:absolute;left:20572;top:33144;width:19431;height:6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14122" w:rsidRDefault="00214122" w:rsidP="00214122">
                        <w:r>
                          <w:t>Принятие решения о регистрации адреса объекта адресации</w:t>
                        </w:r>
                      </w:p>
                    </w:txbxContent>
                  </v:textbox>
                </v:rect>
                <v:rect id="Rectangle 25" o:spid="_x0000_s1032" style="position:absolute;left:43436;top:33144;width:13715;height:1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14122" w:rsidRDefault="00214122" w:rsidP="00214122">
                        <w:r>
                          <w:t>Отказ в присвоении (изменении, аннулировании) адреса объекту адресации</w:t>
                        </w:r>
                      </w:p>
                    </w:txbxContent>
                  </v:textbox>
                </v:rect>
                <v:rect id="Rectangle 26" o:spid="_x0000_s1033" style="position:absolute;left:1141;top:31996;width:16006;height:9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214122" w:rsidRDefault="00214122" w:rsidP="00214122">
                        <w:r>
                          <w:t xml:space="preserve">Подготовка и утверждение </w:t>
                        </w:r>
                        <w:proofErr w:type="gramStart"/>
                        <w:r>
                          <w:t>акта регистрации адреса объекта адресации</w:t>
                        </w:r>
                        <w:proofErr w:type="gramEnd"/>
                      </w:p>
                    </w:txbxContent>
                  </v:textbox>
                </v:rect>
                <v:rect id="Rectangle 27" o:spid="_x0000_s1034" style="position:absolute;left:1141;top:44578;width:16006;height:1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214122" w:rsidRDefault="00214122" w:rsidP="00214122">
                        <w:r>
                          <w:t xml:space="preserve">Направление </w:t>
                        </w:r>
                        <w:proofErr w:type="gramStart"/>
                        <w:r>
                          <w:t>копии акта регистрации адреса объекта адресации</w:t>
                        </w:r>
                        <w:proofErr w:type="gramEnd"/>
                        <w:r>
                          <w:t xml:space="preserve"> в органы технической инвентаризации, почтовой связи и др. органы</w:t>
                        </w:r>
                      </w:p>
                    </w:txbxContent>
                  </v:textbox>
                </v:rect>
                <v:line id="Line 28" o:spid="_x0000_s1035" style="position:absolute;visibility:visible;mso-wrap-style:square" from="30862,7997" to="3086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9" o:spid="_x0000_s1036" style="position:absolute;visibility:visible;mso-wrap-style:square" from="30862,17142" to="30862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30" o:spid="_x0000_s1037" style="position:absolute;visibility:visible;mso-wrap-style:square" from="30862,30864" to="30862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1" o:spid="_x0000_s1038" style="position:absolute;flip:x;visibility:visible;mso-wrap-style:square" from="17147,36573" to="20572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32" o:spid="_x0000_s1039" style="position:absolute;visibility:visible;mso-wrap-style:square" from="40003,36573" to="43436,3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3" o:spid="_x0000_s1040" style="position:absolute;visibility:visible;mso-wrap-style:square" from="7999,41150" to="7999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34" o:spid="_x0000_s1041" style="position:absolute;left:1141;top:62287;width:22216;height:1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214122" w:rsidRDefault="00214122" w:rsidP="00214122">
                        <w:r>
                          <w:t xml:space="preserve">Выдача заявителю акта регистрации адреса объекта адресации  (в том числе через МФЦ) </w:t>
                        </w:r>
                      </w:p>
                    </w:txbxContent>
                  </v:textbox>
                </v:rect>
                <v:line id="Line 35" o:spid="_x0000_s1042" style="position:absolute;visibility:visible;mso-wrap-style:square" from="8687,59145" to="8695,6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w10:anchorlock/>
              </v:group>
            </w:pict>
          </mc:Fallback>
        </mc:AlternateConten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Приложение № 3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Информация о месте нахождения и графике работы, справочных телефонах и адресе электронной почты МФЦ</w:t>
      </w: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2"/>
        <w:gridCol w:w="2693"/>
        <w:gridCol w:w="1843"/>
        <w:gridCol w:w="1701"/>
        <w:gridCol w:w="1318"/>
      </w:tblGrid>
      <w:tr w:rsidR="00214122" w:rsidTr="002141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МФЦ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ind w:left="-108" w:right="-10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Телефон</w:t>
            </w:r>
          </w:p>
        </w:tc>
      </w:tr>
      <w:tr w:rsidR="00214122" w:rsidTr="00214122">
        <w:trPr>
          <w:trHeight w:val="4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МБУ « Мои документы»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352290, Россия, Краснодарский край, Отрадненский район, ст. Отрадная, ул. Красная,67 «б» /2 </w:t>
            </w:r>
            <w:proofErr w:type="gramStart"/>
            <w:r>
              <w:rPr>
                <w:lang w:eastAsia="ar-SA"/>
              </w:rPr>
              <w:t xml:space="preserve">( </w:t>
            </w:r>
            <w:proofErr w:type="gramEnd"/>
            <w:r>
              <w:rPr>
                <w:lang w:eastAsia="ar-SA"/>
              </w:rPr>
              <w:t>во дворе здания бывшего КБО)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Понедельник, вторник, четверг, пятница с 08-00 до 17-00; среда с 08-00 до 20-00; перерыв с 12-00 </w:t>
            </w:r>
            <w:proofErr w:type="gramStart"/>
            <w:r>
              <w:rPr>
                <w:lang w:eastAsia="ar-SA"/>
              </w:rPr>
              <w:t>до</w:t>
            </w:r>
            <w:proofErr w:type="gramEnd"/>
            <w:r>
              <w:rPr>
                <w:lang w:eastAsia="ar-SA"/>
              </w:rPr>
              <w:t xml:space="preserve"> 13-00; суббота с 08-00 до 12-00; выходной: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2" w:rsidRDefault="00214122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8-(86144) 3-46-21</w:t>
            </w:r>
          </w:p>
        </w:tc>
      </w:tr>
    </w:tbl>
    <w:p w:rsidR="00214122" w:rsidRDefault="00214122" w:rsidP="00214122">
      <w:pPr>
        <w:suppressAutoHyphens/>
        <w:autoSpaceDE w:val="0"/>
        <w:jc w:val="right"/>
        <w:rPr>
          <w:lang w:val="en-US"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lang w:eastAsia="ar-SA"/>
        </w:rPr>
      </w:pPr>
    </w:p>
    <w:p w:rsidR="00214122" w:rsidRDefault="00214122" w:rsidP="00214122">
      <w:pPr>
        <w:suppressAutoHyphens/>
        <w:autoSpaceDE w:val="0"/>
        <w:jc w:val="right"/>
        <w:rPr>
          <w:sz w:val="20"/>
          <w:szCs w:val="20"/>
          <w:lang w:eastAsia="ar-SA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Cs/>
        </w:rPr>
        <w:t>Приложение № 4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highlight w:val="yellow"/>
        </w:rPr>
      </w:pPr>
      <w:r>
        <w:rPr>
          <w:bCs/>
        </w:rPr>
        <w:t xml:space="preserve">к </w:t>
      </w:r>
      <w:hyperlink r:id="rId25" w:anchor="sub_1000" w:history="1">
        <w:r>
          <w:rPr>
            <w:rStyle w:val="ad"/>
            <w:rFonts w:eastAsiaTheme="majorEastAsia"/>
            <w:bCs/>
          </w:rPr>
          <w:t>административному регламенту</w:t>
        </w:r>
      </w:hyperlink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highlight w:val="yellow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highlight w:val="yellow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highlight w:val="yellow"/>
        </w:rPr>
      </w:pPr>
    </w:p>
    <w:p w:rsidR="00214122" w:rsidRDefault="00214122" w:rsidP="00214122">
      <w:pPr>
        <w:ind w:left="4963"/>
      </w:pPr>
      <w:r>
        <w:t>В ________________________________________________________________________</w:t>
      </w:r>
    </w:p>
    <w:p w:rsidR="00214122" w:rsidRDefault="00214122" w:rsidP="0021412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предоставляющего муниципальную услугу)</w:t>
      </w:r>
    </w:p>
    <w:p w:rsidR="00214122" w:rsidRDefault="00214122" w:rsidP="00214122">
      <w:pPr>
        <w:ind w:left="4820"/>
        <w:jc w:val="right"/>
      </w:pPr>
      <w:r>
        <w:t xml:space="preserve"> __________________________________________________________________________</w:t>
      </w:r>
    </w:p>
    <w:p w:rsidR="00214122" w:rsidRDefault="00214122" w:rsidP="00214122">
      <w:pP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214122" w:rsidRDefault="00214122" w:rsidP="00214122">
      <w:pPr>
        <w:ind w:left="4820"/>
      </w:pPr>
      <w:r>
        <w:t>От __________________________________________________________________________</w:t>
      </w:r>
    </w:p>
    <w:p w:rsidR="00214122" w:rsidRDefault="00214122" w:rsidP="00214122">
      <w:pPr>
        <w:ind w:left="4820"/>
        <w:jc w:val="center"/>
      </w:pPr>
      <w:r>
        <w:rPr>
          <w:sz w:val="16"/>
          <w:szCs w:val="16"/>
        </w:rPr>
        <w:t>(ФИО заявителя</w:t>
      </w:r>
      <w:r>
        <w:t>)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_____       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 эл/почты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  <w:highlight w:val="yellow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  <w:highlight w:val="yellow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ЖАЛОБА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  <w:szCs w:val="28"/>
          <w:highlight w:val="yellow"/>
          <w:u w:val="single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  <w:u w:val="single"/>
        </w:rPr>
        <w:t xml:space="preserve">   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left="993" w:firstLine="141"/>
        <w:jc w:val="center"/>
        <w:rPr>
          <w:sz w:val="28"/>
          <w:szCs w:val="28"/>
        </w:rPr>
      </w:pPr>
      <w:r>
        <w:rPr>
          <w:sz w:val="18"/>
          <w:szCs w:val="18"/>
        </w:rPr>
        <w:t>(указать причину жалобы, дату и т.д.)</w:t>
      </w:r>
    </w:p>
    <w:p w:rsidR="00214122" w:rsidRDefault="00214122" w:rsidP="00214122">
      <w:pPr>
        <w:widowControl w:val="0"/>
        <w:autoSpaceDE w:val="0"/>
        <w:autoSpaceDN w:val="0"/>
        <w:adjustRightInd w:val="0"/>
        <w:ind w:left="993"/>
        <w:rPr>
          <w:sz w:val="28"/>
          <w:szCs w:val="28"/>
          <w:highlight w:val="yellow"/>
        </w:rPr>
      </w:pP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</w:pPr>
      <w:r>
        <w:t xml:space="preserve">В подтверждение </w:t>
      </w:r>
      <w:proofErr w:type="gramStart"/>
      <w:r>
        <w:t>вышеизложенного</w:t>
      </w:r>
      <w:proofErr w:type="gramEnd"/>
      <w:r>
        <w:t xml:space="preserve"> прилагаю следующие документы:</w:t>
      </w:r>
    </w:p>
    <w:p w:rsidR="00214122" w:rsidRDefault="00214122" w:rsidP="0021412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t>1. ______________________________________________________________________</w:t>
      </w:r>
      <w:r>
        <w:rPr>
          <w:u w:val="single"/>
        </w:rPr>
        <w:tab/>
      </w:r>
    </w:p>
    <w:p w:rsidR="00214122" w:rsidRDefault="00214122" w:rsidP="00214122">
      <w:pPr>
        <w:widowControl w:val="0"/>
        <w:autoSpaceDE w:val="0"/>
        <w:autoSpaceDN w:val="0"/>
        <w:adjustRightInd w:val="0"/>
        <w:rPr>
          <w:u w:val="single"/>
        </w:rPr>
      </w:pPr>
      <w:r>
        <w:t>2. ______________________________________________________________________</w:t>
      </w:r>
      <w:r>
        <w:rPr>
          <w:u w:val="single"/>
        </w:rPr>
        <w:tab/>
      </w:r>
    </w:p>
    <w:p w:rsidR="00214122" w:rsidRDefault="00214122" w:rsidP="0021412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>3. ______________________________________________________________________</w:t>
      </w:r>
      <w:r>
        <w:rPr>
          <w:u w:val="single"/>
        </w:rPr>
        <w:tab/>
      </w:r>
      <w:r>
        <w:tab/>
      </w:r>
      <w:r>
        <w:tab/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  <w:szCs w:val="28"/>
          <w:highlight w:val="yellow"/>
          <w:u w:val="single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t xml:space="preserve">(дата)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highlight w:val="yellow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  <w:r>
        <w:t>Жалобу принял: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highlight w:val="yellow"/>
          <w:u w:val="single"/>
        </w:rPr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вх</w:t>
      </w:r>
      <w:proofErr w:type="spellEnd"/>
      <w:r>
        <w:t xml:space="preserve">.№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highlight w:val="yellow"/>
          <w:u w:val="single"/>
        </w:rPr>
      </w:pP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u w:val="single"/>
        </w:rPr>
      </w:pPr>
      <w:r>
        <w:t>Специалист</w:t>
      </w:r>
      <w:proofErr w:type="gramStart"/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(ФИО)</w:t>
      </w:r>
      <w:r>
        <w:tab/>
      </w:r>
      <w:r>
        <w:tab/>
      </w:r>
      <w:r>
        <w:tab/>
        <w:t xml:space="preserve">    подпись</w:t>
      </w:r>
    </w:p>
    <w:p w:rsidR="00214122" w:rsidRDefault="00214122" w:rsidP="002141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214122" w:rsidRDefault="00214122" w:rsidP="00214122">
      <w:pPr>
        <w:jc w:val="center"/>
        <w:rPr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22"/>
    <w:rsid w:val="00066F20"/>
    <w:rsid w:val="00214122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214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214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52AF9A0B45171754D5E57630826ADC5218D1D52AA1D6E06FB1B79D10D5AB5B7448EB91F0C1484iCB2O" TargetMode="External"/><Relationship Id="rId13" Type="http://schemas.openxmlformats.org/officeDocument/2006/relationships/hyperlink" Target="consultantplus://offline/ref=E6452AF9A0B45171754D5E57630826ADC5218D1D52A81D6E06FB1B79D1i0BDO" TargetMode="External"/><Relationship Id="rId18" Type="http://schemas.openxmlformats.org/officeDocument/2006/relationships/hyperlink" Target="consultantplus://offline/ref=C7DFD279750C1D9E409728D84BD988C4219E4DBE46CFAF7EDCFDEE4A05CB3A0BCF4A8900B52D0ECDPBy3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519E953DAB4FD1816CDFD51198319B7A8ECD6F9550ACC10664843CEAF40CF09E91A2D6D2776552dAOEH" TargetMode="External"/><Relationship Id="rId7" Type="http://schemas.openxmlformats.org/officeDocument/2006/relationships/hyperlink" Target="consultantplus://offline/ref=97F879CFB58D311C7B65CA2DE721C29FFEBA001B18AC1297662C9ED423u9N" TargetMode="External"/><Relationship Id="rId12" Type="http://schemas.openxmlformats.org/officeDocument/2006/relationships/hyperlink" Target="consultantplus://offline/ref=E6452AF9A0B45171754D5E57630826ADC5218E1D59AF1D6E06FB1B79D10D5AB5B7448EB91F0C138EiCBDO" TargetMode="External"/><Relationship Id="rId17" Type="http://schemas.openxmlformats.org/officeDocument/2006/relationships/hyperlink" Target="consultantplus://offline/ref=4EB27D09B6974E466B11D93CA171F8AE6F53BFF78D9A38F84E1F6D131FF7096C535692A153666CDFE3u7P" TargetMode="External"/><Relationship Id="rId25" Type="http://schemas.openxmlformats.org/officeDocument/2006/relationships/hyperlink" Target="file:///C:\..\..\AppData\Local\Microsoft\Windows\Temporary%20Internet%20Files\Content.Outlook\NAI3Q0NK\&#1054;&#1041;&#1056;&#1040;&#1047;&#1045;&#1062;%20&#1056;&#1045;&#1043;&#1051;&#1040;&#1052;&#1045;&#1053;&#1058;&#1040;%2006%2002%202015%20&#1074;&#1077;&#1088;&#1089;&#1080;&#1103;%202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F3E1A1E9E82B3CBAD48A2150798E7DAF400D9F4A0E5FE881522E6E61F68493CE49C75A4666A4355Ap3P" TargetMode="External"/><Relationship Id="rId20" Type="http://schemas.openxmlformats.org/officeDocument/2006/relationships/hyperlink" Target="consultantplus://offline/ref=31519E953DAB4FD1816CDFD51198319B7A8ECD6F9550ACC10664843CEAF40CF09E91A2D6D2776553dAO7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6452AF9A0B45171754D5E57630826ADC5218D1D52AA1D6E06FB1B79D1i0BDO" TargetMode="External"/><Relationship Id="rId24" Type="http://schemas.openxmlformats.org/officeDocument/2006/relationships/hyperlink" Target="file:///C:\Users\obsh31\Desktop\&#1055;&#1054;&#1057;.15\&#1055;1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6E6815537828B39BFA5747DDB08D94ED66DE94C546FE075F70E23A196DDBFC32C770C9L9bBP" TargetMode="External"/><Relationship Id="rId23" Type="http://schemas.openxmlformats.org/officeDocument/2006/relationships/hyperlink" Target="consultantplus://offline/ref=5666E1F469F152F0EE7DB9CBFF001B76A85F340424BD66D6D820B2ADEEA0D40E8C8B9A675F0A8DF7d4t4I" TargetMode="External"/><Relationship Id="rId10" Type="http://schemas.openxmlformats.org/officeDocument/2006/relationships/hyperlink" Target="consultantplus://offline/ref=E6452AF9A0B45171754D5E57630826ADC5218D1D52A81D6E06FB1B79D10D5AB5B7448EB91F0C1080iCB8O" TargetMode="External"/><Relationship Id="rId19" Type="http://schemas.openxmlformats.org/officeDocument/2006/relationships/hyperlink" Target="consultantplus://offline/ref=18BCCD2EB540BD4976DB0BA2B843A0ACC041576FC7D29610F1D3261584e5U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52AF9A0B45171754D5E57630826ADC5218D1D52A81D6E06FB1B79D10D5AB5B7448EB91F0C1080iCB8O" TargetMode="External"/><Relationship Id="rId14" Type="http://schemas.openxmlformats.org/officeDocument/2006/relationships/hyperlink" Target="consultantplus://offline/ref=2E6E6815537828B39BFA5747DDB08D94ED66DE94C546FE075F70E23A196DDBFC32C770C99B65B9C1LAb8P" TargetMode="External"/><Relationship Id="rId22" Type="http://schemas.openxmlformats.org/officeDocument/2006/relationships/hyperlink" Target="consultantplus://offline/ref=5666E1F469F152F0EE7DB9CBFF001B76A85F340424BD66D6D820B2ADEEA0D40E8C8B9A675F0A8DFDd4t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8234</Words>
  <Characters>46939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2015-05-25T06:16:00Z</dcterms:created>
  <dcterms:modified xsi:type="dcterms:W3CDTF">2015-05-25T06:17:00Z</dcterms:modified>
</cp:coreProperties>
</file>