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75" w:rsidRPr="00856875" w:rsidRDefault="00856875" w:rsidP="008568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75" w:rsidRPr="00856875" w:rsidRDefault="00856875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875" w:rsidRPr="00856875" w:rsidRDefault="00856875" w:rsidP="008568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6875">
        <w:rPr>
          <w:b/>
          <w:sz w:val="28"/>
          <w:szCs w:val="28"/>
        </w:rPr>
        <w:t>АДМИНИСТРАЦИЯ ПОДГОРНЕНСКОГО СЕЛЬСКОГО</w:t>
      </w:r>
      <w:r w:rsidRPr="00856875">
        <w:rPr>
          <w:b/>
          <w:sz w:val="28"/>
          <w:szCs w:val="28"/>
        </w:rPr>
        <w:br/>
        <w:t>ПОСЕЛЕНИЯ ОТРАДНЕНСКОГО РАЙОНА</w:t>
      </w:r>
    </w:p>
    <w:p w:rsidR="00856875" w:rsidRPr="00856875" w:rsidRDefault="00856875" w:rsidP="008568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6875" w:rsidRPr="00856875" w:rsidRDefault="00856875" w:rsidP="008568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6875">
        <w:rPr>
          <w:b/>
          <w:sz w:val="28"/>
          <w:szCs w:val="28"/>
        </w:rPr>
        <w:t xml:space="preserve">ПОСТАНОВЛЕНИЕ </w:t>
      </w:r>
    </w:p>
    <w:p w:rsidR="00856875" w:rsidRPr="00856875" w:rsidRDefault="00856875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6875">
        <w:rPr>
          <w:sz w:val="28"/>
          <w:szCs w:val="28"/>
        </w:rPr>
        <w:t>от 2</w:t>
      </w:r>
      <w:r w:rsidR="00CB1462">
        <w:rPr>
          <w:sz w:val="28"/>
          <w:szCs w:val="28"/>
        </w:rPr>
        <w:t>9</w:t>
      </w:r>
      <w:r w:rsidRPr="00856875">
        <w:rPr>
          <w:sz w:val="28"/>
          <w:szCs w:val="28"/>
        </w:rPr>
        <w:t>.12.2015 г</w:t>
      </w:r>
      <w:r w:rsidRPr="00856875">
        <w:rPr>
          <w:sz w:val="28"/>
          <w:szCs w:val="28"/>
        </w:rPr>
        <w:tab/>
      </w:r>
      <w:r w:rsidRPr="00856875">
        <w:rPr>
          <w:sz w:val="28"/>
          <w:szCs w:val="28"/>
        </w:rPr>
        <w:tab/>
        <w:t xml:space="preserve">           </w:t>
      </w:r>
      <w:r w:rsidRPr="00856875">
        <w:rPr>
          <w:sz w:val="28"/>
          <w:szCs w:val="28"/>
        </w:rPr>
        <w:tab/>
        <w:t xml:space="preserve">                           </w:t>
      </w:r>
      <w:r w:rsidR="00CF7D6A">
        <w:rPr>
          <w:sz w:val="28"/>
          <w:szCs w:val="28"/>
        </w:rPr>
        <w:t xml:space="preserve"> </w:t>
      </w:r>
      <w:r w:rsidR="00427A9C">
        <w:rPr>
          <w:sz w:val="28"/>
          <w:szCs w:val="28"/>
        </w:rPr>
        <w:t xml:space="preserve">                          </w:t>
      </w:r>
      <w:r w:rsidR="00427A9C">
        <w:rPr>
          <w:sz w:val="28"/>
          <w:szCs w:val="28"/>
        </w:rPr>
        <w:tab/>
        <w:t>№ 145</w:t>
      </w:r>
    </w:p>
    <w:p w:rsidR="00856875" w:rsidRDefault="00856875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856875">
        <w:rPr>
          <w:sz w:val="28"/>
          <w:szCs w:val="28"/>
        </w:rPr>
        <w:t>ст-ца</w:t>
      </w:r>
      <w:proofErr w:type="spellEnd"/>
      <w:r w:rsidRPr="00856875">
        <w:rPr>
          <w:sz w:val="28"/>
          <w:szCs w:val="28"/>
        </w:rPr>
        <w:t xml:space="preserve">  Подгорная</w:t>
      </w:r>
    </w:p>
    <w:p w:rsidR="00856875" w:rsidRDefault="00856875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1462" w:rsidRPr="0029665D" w:rsidRDefault="00CB1462" w:rsidP="00CB1462">
      <w:pPr>
        <w:jc w:val="center"/>
        <w:rPr>
          <w:b/>
          <w:sz w:val="28"/>
          <w:szCs w:val="28"/>
        </w:rPr>
      </w:pPr>
      <w:r w:rsidRPr="0029665D">
        <w:rPr>
          <w:b/>
          <w:sz w:val="28"/>
          <w:szCs w:val="28"/>
        </w:rPr>
        <w:t>О</w:t>
      </w:r>
      <w:r w:rsidR="00D436DA">
        <w:rPr>
          <w:b/>
          <w:sz w:val="28"/>
          <w:szCs w:val="28"/>
        </w:rPr>
        <w:t xml:space="preserve"> проведении конкурса </w:t>
      </w:r>
      <w:r w:rsidRPr="0029665D">
        <w:rPr>
          <w:b/>
          <w:sz w:val="28"/>
          <w:szCs w:val="28"/>
        </w:rPr>
        <w:t xml:space="preserve"> на звание «Лучший орган территориального</w:t>
      </w:r>
    </w:p>
    <w:p w:rsidR="00CB1462" w:rsidRPr="0029665D" w:rsidRDefault="00CB1462" w:rsidP="00CB1462">
      <w:pPr>
        <w:jc w:val="center"/>
        <w:rPr>
          <w:b/>
          <w:sz w:val="28"/>
          <w:szCs w:val="28"/>
        </w:rPr>
      </w:pPr>
      <w:r w:rsidRPr="0029665D">
        <w:rPr>
          <w:b/>
          <w:sz w:val="28"/>
          <w:szCs w:val="28"/>
        </w:rPr>
        <w:t>общественного самоуправления» по Подгорненскому</w:t>
      </w:r>
    </w:p>
    <w:p w:rsidR="00CB1462" w:rsidRPr="0029665D" w:rsidRDefault="00CB1462" w:rsidP="00CB1462">
      <w:pPr>
        <w:jc w:val="center"/>
        <w:rPr>
          <w:b/>
          <w:sz w:val="28"/>
          <w:szCs w:val="28"/>
        </w:rPr>
      </w:pPr>
      <w:r w:rsidRPr="0029665D">
        <w:rPr>
          <w:b/>
          <w:sz w:val="28"/>
          <w:szCs w:val="28"/>
        </w:rPr>
        <w:t>сельскому поселению</w:t>
      </w:r>
    </w:p>
    <w:p w:rsidR="00CB1462" w:rsidRPr="0029665D" w:rsidRDefault="00CB1462" w:rsidP="00CB1462">
      <w:pPr>
        <w:jc w:val="center"/>
        <w:rPr>
          <w:b/>
          <w:sz w:val="28"/>
          <w:szCs w:val="28"/>
        </w:rPr>
      </w:pPr>
    </w:p>
    <w:p w:rsidR="00CB1462" w:rsidRPr="0029665D" w:rsidRDefault="00CB1462" w:rsidP="00CB1462">
      <w:pPr>
        <w:jc w:val="both"/>
        <w:rPr>
          <w:sz w:val="28"/>
          <w:szCs w:val="28"/>
        </w:rPr>
      </w:pPr>
      <w:r w:rsidRPr="0029665D">
        <w:rPr>
          <w:b/>
          <w:sz w:val="28"/>
          <w:szCs w:val="28"/>
        </w:rPr>
        <w:t xml:space="preserve">     </w:t>
      </w:r>
      <w:proofErr w:type="gramStart"/>
      <w:r w:rsidRPr="0029665D">
        <w:rPr>
          <w:sz w:val="28"/>
          <w:szCs w:val="28"/>
        </w:rPr>
        <w:t>В целях реализации статьи 27 Федерального Закона от 6 октября 2003 года № 131 «Об общих принципах организации местного самоуправления в Российской Федерации»,</w:t>
      </w:r>
      <w:r w:rsidR="002C0DDC" w:rsidRPr="002C0DDC">
        <w:rPr>
          <w:sz w:val="28"/>
          <w:szCs w:val="28"/>
        </w:rPr>
        <w:t xml:space="preserve"> </w:t>
      </w:r>
      <w:r w:rsidR="002C0DDC">
        <w:rPr>
          <w:sz w:val="28"/>
          <w:szCs w:val="28"/>
        </w:rPr>
        <w:t>в соо</w:t>
      </w:r>
      <w:r w:rsidR="002C0DDC" w:rsidRPr="002C0DDC">
        <w:rPr>
          <w:sz w:val="28"/>
          <w:szCs w:val="28"/>
        </w:rPr>
        <w:t xml:space="preserve">тветствии с постановлением Законодательного Собрания Краснодарского края от 28.02.2007 г. № 2936-П «О краевом конкурсе на звание «Лучший орган территориального общественного самоуправления» (в редакции постановления от 16.11.2011 №2911-П), </w:t>
      </w:r>
      <w:r w:rsidRPr="0029665D">
        <w:rPr>
          <w:sz w:val="28"/>
          <w:szCs w:val="28"/>
        </w:rPr>
        <w:t xml:space="preserve"> привлечения граждан для самостоятельного и под свою ответственность осуществление собственных</w:t>
      </w:r>
      <w:proofErr w:type="gramEnd"/>
      <w:r w:rsidRPr="0029665D">
        <w:rPr>
          <w:sz w:val="28"/>
          <w:szCs w:val="28"/>
        </w:rPr>
        <w:t xml:space="preserve"> инициатив по вопросам местного значения, распространение положительного опыта работы территориального местного самоуправления в </w:t>
      </w:r>
      <w:r>
        <w:rPr>
          <w:sz w:val="28"/>
          <w:szCs w:val="28"/>
        </w:rPr>
        <w:t>Подгорненском сельском</w:t>
      </w:r>
      <w:r w:rsidRPr="0029665D">
        <w:rPr>
          <w:sz w:val="28"/>
          <w:szCs w:val="28"/>
        </w:rPr>
        <w:t xml:space="preserve"> поселения Отрадненского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9665D">
        <w:rPr>
          <w:sz w:val="28"/>
          <w:szCs w:val="28"/>
        </w:rPr>
        <w:t>:</w:t>
      </w:r>
    </w:p>
    <w:p w:rsidR="00CB1462" w:rsidRPr="0029665D" w:rsidRDefault="00CB1462" w:rsidP="00CB1462">
      <w:pPr>
        <w:jc w:val="both"/>
        <w:rPr>
          <w:sz w:val="28"/>
          <w:szCs w:val="28"/>
        </w:rPr>
      </w:pPr>
      <w:r w:rsidRPr="0029665D">
        <w:rPr>
          <w:sz w:val="28"/>
          <w:szCs w:val="28"/>
        </w:rPr>
        <w:t xml:space="preserve">     1. Утвердить положение о конкурсе на звание «Лучший орган территориального общественного самоуправления» в Подгорненском сельском поселении </w:t>
      </w:r>
      <w:proofErr w:type="gramStart"/>
      <w:r w:rsidRPr="0029665D">
        <w:rPr>
          <w:sz w:val="28"/>
          <w:szCs w:val="28"/>
        </w:rPr>
        <w:t xml:space="preserve">( </w:t>
      </w:r>
      <w:proofErr w:type="gramEnd"/>
      <w:r w:rsidRPr="0029665D">
        <w:rPr>
          <w:sz w:val="28"/>
          <w:szCs w:val="28"/>
        </w:rPr>
        <w:t>приложение № 1).</w:t>
      </w:r>
    </w:p>
    <w:p w:rsidR="00CB1462" w:rsidRPr="0029665D" w:rsidRDefault="00CB1462" w:rsidP="00CB1462">
      <w:pPr>
        <w:jc w:val="both"/>
        <w:rPr>
          <w:sz w:val="28"/>
          <w:szCs w:val="28"/>
        </w:rPr>
      </w:pPr>
      <w:r w:rsidRPr="0029665D">
        <w:rPr>
          <w:sz w:val="28"/>
          <w:szCs w:val="28"/>
        </w:rPr>
        <w:t xml:space="preserve">     2. Утвердить состав комиссии по подведению итогов конкурса на звание «Лучший орган территориального общественного самоуправления» </w:t>
      </w:r>
      <w:proofErr w:type="gramStart"/>
      <w:r w:rsidRPr="0029665D">
        <w:rPr>
          <w:sz w:val="28"/>
          <w:szCs w:val="28"/>
        </w:rPr>
        <w:t>по</w:t>
      </w:r>
      <w:proofErr w:type="gramEnd"/>
      <w:r w:rsidRPr="0029665D">
        <w:rPr>
          <w:sz w:val="28"/>
          <w:szCs w:val="28"/>
        </w:rPr>
        <w:t xml:space="preserve"> Подгорненскому сельскому поселению (приложение № 2).</w:t>
      </w:r>
    </w:p>
    <w:p w:rsidR="00CB1462" w:rsidRDefault="00CB1462" w:rsidP="00CB1462">
      <w:pPr>
        <w:jc w:val="both"/>
        <w:rPr>
          <w:sz w:val="28"/>
          <w:szCs w:val="28"/>
        </w:rPr>
      </w:pPr>
      <w:r w:rsidRPr="0029665D">
        <w:rPr>
          <w:sz w:val="28"/>
          <w:szCs w:val="28"/>
        </w:rPr>
        <w:t xml:space="preserve">     3. Итоги конкурса на звание «Лучший орган территориального общественного самоуправления» подводить ежегодно.</w:t>
      </w:r>
    </w:p>
    <w:p w:rsidR="00CB1462" w:rsidRPr="0029665D" w:rsidRDefault="00D436DA" w:rsidP="00CB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1462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CB1462" w:rsidRPr="00CB1462">
        <w:rPr>
          <w:sz w:val="28"/>
          <w:szCs w:val="28"/>
        </w:rPr>
        <w:t xml:space="preserve">Настоящее постановление и разместить на официальном сайте администрации </w:t>
      </w:r>
      <w:r w:rsidR="00EB6EB9">
        <w:rPr>
          <w:sz w:val="28"/>
          <w:szCs w:val="28"/>
        </w:rPr>
        <w:t>Подгорненского</w:t>
      </w:r>
      <w:r w:rsidR="00CB1462" w:rsidRPr="00CB1462">
        <w:rPr>
          <w:sz w:val="28"/>
          <w:szCs w:val="28"/>
        </w:rPr>
        <w:t xml:space="preserve"> сельского поселения Отрадненского района и  информационных стендах поселения.</w:t>
      </w:r>
    </w:p>
    <w:p w:rsidR="00CB1462" w:rsidRPr="0029665D" w:rsidRDefault="00CB1462" w:rsidP="00CB1462">
      <w:pPr>
        <w:jc w:val="both"/>
        <w:rPr>
          <w:sz w:val="28"/>
          <w:szCs w:val="28"/>
        </w:rPr>
      </w:pPr>
      <w:r w:rsidRPr="0029665D">
        <w:rPr>
          <w:sz w:val="28"/>
          <w:szCs w:val="28"/>
        </w:rPr>
        <w:t xml:space="preserve">     </w:t>
      </w:r>
      <w:r w:rsidR="00D436DA">
        <w:rPr>
          <w:sz w:val="28"/>
          <w:szCs w:val="28"/>
        </w:rPr>
        <w:t>5</w:t>
      </w:r>
      <w:r w:rsidRPr="0029665D">
        <w:rPr>
          <w:sz w:val="28"/>
          <w:szCs w:val="28"/>
        </w:rPr>
        <w:t xml:space="preserve">. </w:t>
      </w:r>
      <w:proofErr w:type="gramStart"/>
      <w:r w:rsidRPr="0029665D">
        <w:rPr>
          <w:sz w:val="28"/>
          <w:szCs w:val="28"/>
        </w:rPr>
        <w:t>Контроль за</w:t>
      </w:r>
      <w:proofErr w:type="gramEnd"/>
      <w:r w:rsidRPr="0029665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CB1462" w:rsidRPr="0029665D" w:rsidRDefault="00CB1462" w:rsidP="00CB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36DA">
        <w:rPr>
          <w:sz w:val="28"/>
          <w:szCs w:val="28"/>
        </w:rPr>
        <w:t>6</w:t>
      </w:r>
      <w:r w:rsidRPr="00CB1462">
        <w:rPr>
          <w:sz w:val="28"/>
          <w:szCs w:val="28"/>
        </w:rPr>
        <w:t>. Настоящее постановление вступает в силу со дня его опубликования</w:t>
      </w:r>
    </w:p>
    <w:p w:rsidR="00CB1462" w:rsidRPr="0029665D" w:rsidRDefault="00CB1462" w:rsidP="00CB1462">
      <w:pPr>
        <w:jc w:val="both"/>
        <w:rPr>
          <w:sz w:val="28"/>
          <w:szCs w:val="28"/>
        </w:rPr>
      </w:pPr>
    </w:p>
    <w:p w:rsidR="00CB1462" w:rsidRPr="0029665D" w:rsidRDefault="00CB1462" w:rsidP="00CB1462">
      <w:pPr>
        <w:jc w:val="both"/>
        <w:rPr>
          <w:sz w:val="28"/>
          <w:szCs w:val="28"/>
        </w:rPr>
      </w:pPr>
    </w:p>
    <w:p w:rsidR="00CB1462" w:rsidRPr="0029665D" w:rsidRDefault="00CB1462" w:rsidP="00CB1462">
      <w:pPr>
        <w:jc w:val="both"/>
        <w:rPr>
          <w:sz w:val="28"/>
          <w:szCs w:val="28"/>
        </w:rPr>
      </w:pPr>
      <w:r w:rsidRPr="0029665D">
        <w:rPr>
          <w:sz w:val="28"/>
          <w:szCs w:val="28"/>
        </w:rPr>
        <w:t>Глава Подгорненского сельского поселения</w:t>
      </w:r>
    </w:p>
    <w:p w:rsidR="00D436DA" w:rsidRDefault="00CB1462" w:rsidP="00D436DA">
      <w:pPr>
        <w:jc w:val="both"/>
        <w:rPr>
          <w:sz w:val="28"/>
          <w:szCs w:val="28"/>
        </w:rPr>
      </w:pPr>
      <w:r w:rsidRPr="0029665D">
        <w:rPr>
          <w:sz w:val="28"/>
          <w:szCs w:val="28"/>
        </w:rPr>
        <w:t>Отрадненского района                                                          А.Ю.Леднёв</w:t>
      </w:r>
    </w:p>
    <w:p w:rsidR="00D436DA" w:rsidRDefault="00D436DA" w:rsidP="00D4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D436DA" w:rsidRDefault="00D436DA" w:rsidP="00D436D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436DA" w:rsidRDefault="00D436DA" w:rsidP="00D436DA">
      <w:pPr>
        <w:jc w:val="both"/>
        <w:rPr>
          <w:sz w:val="28"/>
          <w:szCs w:val="28"/>
        </w:rPr>
      </w:pPr>
    </w:p>
    <w:p w:rsidR="00D436DA" w:rsidRDefault="00D436DA" w:rsidP="00D436D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В.Н. Антипов</w:t>
      </w:r>
    </w:p>
    <w:p w:rsidR="00D436DA" w:rsidRDefault="00D436DA" w:rsidP="00D436DA">
      <w:pPr>
        <w:jc w:val="both"/>
        <w:rPr>
          <w:sz w:val="28"/>
        </w:rPr>
      </w:pPr>
    </w:p>
    <w:p w:rsidR="00CB1462" w:rsidRPr="0029665D" w:rsidRDefault="00CB1462" w:rsidP="00CB1462">
      <w:r w:rsidRPr="0029665D">
        <w:t xml:space="preserve">                                                                                                            </w:t>
      </w:r>
    </w:p>
    <w:p w:rsidR="00CB1462" w:rsidRDefault="00CB1462" w:rsidP="00CB1462">
      <w:pPr>
        <w:rPr>
          <w:sz w:val="28"/>
        </w:rPr>
      </w:pPr>
      <w:r w:rsidRPr="00CB1462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</w:t>
      </w:r>
      <w:r w:rsidRPr="00CB1462">
        <w:rPr>
          <w:sz w:val="28"/>
        </w:rPr>
        <w:t xml:space="preserve"> </w:t>
      </w:r>
      <w:r>
        <w:rPr>
          <w:sz w:val="28"/>
        </w:rPr>
        <w:t xml:space="preserve">   </w:t>
      </w:r>
      <w:r w:rsidRPr="00CB1462">
        <w:rPr>
          <w:sz w:val="28"/>
        </w:rPr>
        <w:t xml:space="preserve">  ПРИЛОЖЕНИЕ</w:t>
      </w:r>
      <w:r w:rsidR="00D436DA">
        <w:rPr>
          <w:sz w:val="28"/>
        </w:rPr>
        <w:t xml:space="preserve"> 1</w:t>
      </w:r>
    </w:p>
    <w:p w:rsidR="00D436DA" w:rsidRPr="00CB1462" w:rsidRDefault="00D436DA" w:rsidP="00CB1462">
      <w:pPr>
        <w:rPr>
          <w:sz w:val="28"/>
        </w:rPr>
      </w:pPr>
    </w:p>
    <w:p w:rsidR="00CB1462" w:rsidRPr="00CB1462" w:rsidRDefault="00CB1462" w:rsidP="00CB1462">
      <w:pPr>
        <w:rPr>
          <w:sz w:val="28"/>
        </w:rPr>
      </w:pPr>
      <w:r w:rsidRPr="00CB1462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</w:t>
      </w:r>
      <w:r w:rsidRPr="00CB1462">
        <w:rPr>
          <w:sz w:val="28"/>
        </w:rPr>
        <w:t xml:space="preserve">  </w:t>
      </w:r>
      <w:r>
        <w:rPr>
          <w:sz w:val="28"/>
        </w:rPr>
        <w:t xml:space="preserve">   </w:t>
      </w:r>
      <w:r w:rsidRPr="00CB1462">
        <w:rPr>
          <w:sz w:val="28"/>
        </w:rPr>
        <w:t>УТВЕРЖДЕНО</w:t>
      </w:r>
    </w:p>
    <w:p w:rsidR="00CB1462" w:rsidRPr="00CB1462" w:rsidRDefault="00CB1462" w:rsidP="00CB1462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CB1462">
        <w:rPr>
          <w:sz w:val="28"/>
        </w:rPr>
        <w:t xml:space="preserve">постановлением администрации </w:t>
      </w:r>
    </w:p>
    <w:p w:rsidR="00CB1462" w:rsidRPr="00CB1462" w:rsidRDefault="00CB1462" w:rsidP="00CB1462">
      <w:pPr>
        <w:rPr>
          <w:sz w:val="28"/>
        </w:rPr>
      </w:pPr>
      <w:r>
        <w:rPr>
          <w:sz w:val="28"/>
        </w:rPr>
        <w:t xml:space="preserve">                                                                    Подгорненского</w:t>
      </w:r>
      <w:r w:rsidRPr="00CB1462">
        <w:rPr>
          <w:sz w:val="28"/>
        </w:rPr>
        <w:t xml:space="preserve">  сельского поселения</w:t>
      </w:r>
    </w:p>
    <w:p w:rsidR="00CB1462" w:rsidRPr="00CB1462" w:rsidRDefault="00CB1462" w:rsidP="00CB1462">
      <w:pPr>
        <w:rPr>
          <w:sz w:val="28"/>
        </w:rPr>
      </w:pPr>
      <w:r w:rsidRPr="00CB1462">
        <w:rPr>
          <w:sz w:val="28"/>
        </w:rPr>
        <w:t xml:space="preserve">                                                                                    Отрадненского района</w:t>
      </w:r>
    </w:p>
    <w:p w:rsidR="00CB1462" w:rsidRPr="00CB1462" w:rsidRDefault="00CB1462" w:rsidP="00CB14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Pr="00CB1462">
        <w:rPr>
          <w:sz w:val="28"/>
        </w:rPr>
        <w:t xml:space="preserve">от </w:t>
      </w:r>
      <w:r w:rsidRPr="00CB1462">
        <w:rPr>
          <w:sz w:val="28"/>
          <w:u w:val="single"/>
        </w:rPr>
        <w:t>29.12.2015</w:t>
      </w:r>
      <w:r>
        <w:rPr>
          <w:sz w:val="28"/>
          <w:u w:val="single"/>
        </w:rPr>
        <w:t xml:space="preserve">  </w:t>
      </w:r>
      <w:r w:rsidRPr="00CB1462">
        <w:rPr>
          <w:sz w:val="28"/>
        </w:rPr>
        <w:t>№</w:t>
      </w:r>
      <w:r>
        <w:rPr>
          <w:sz w:val="28"/>
          <w:u w:val="single"/>
        </w:rPr>
        <w:t>145</w:t>
      </w:r>
    </w:p>
    <w:p w:rsidR="00CB1462" w:rsidRPr="0029665D" w:rsidRDefault="00CB1462" w:rsidP="00CB1462">
      <w:pPr>
        <w:rPr>
          <w:sz w:val="28"/>
        </w:rPr>
      </w:pPr>
    </w:p>
    <w:p w:rsidR="00CB1462" w:rsidRPr="0029665D" w:rsidRDefault="00CB1462" w:rsidP="00CB1462">
      <w:pPr>
        <w:jc w:val="center"/>
        <w:rPr>
          <w:b/>
          <w:sz w:val="28"/>
        </w:rPr>
      </w:pPr>
      <w:r w:rsidRPr="0029665D">
        <w:rPr>
          <w:b/>
          <w:sz w:val="28"/>
        </w:rPr>
        <w:t>ПОЛОЖЕНИЕ</w:t>
      </w:r>
    </w:p>
    <w:p w:rsidR="00CB1462" w:rsidRPr="0029665D" w:rsidRDefault="00CB1462" w:rsidP="00CB1462">
      <w:pPr>
        <w:jc w:val="center"/>
        <w:rPr>
          <w:b/>
          <w:sz w:val="28"/>
        </w:rPr>
      </w:pPr>
    </w:p>
    <w:p w:rsidR="00D436DA" w:rsidRDefault="00CB1462" w:rsidP="00CB1462">
      <w:pPr>
        <w:jc w:val="center"/>
        <w:rPr>
          <w:b/>
          <w:sz w:val="28"/>
        </w:rPr>
      </w:pPr>
      <w:r w:rsidRPr="0029665D">
        <w:rPr>
          <w:b/>
          <w:sz w:val="28"/>
        </w:rPr>
        <w:t>О</w:t>
      </w:r>
      <w:r w:rsidR="00D436DA">
        <w:rPr>
          <w:b/>
          <w:sz w:val="28"/>
        </w:rPr>
        <w:t xml:space="preserve"> проведении  конкурса</w:t>
      </w:r>
      <w:r w:rsidRPr="0029665D">
        <w:rPr>
          <w:b/>
          <w:sz w:val="28"/>
        </w:rPr>
        <w:t xml:space="preserve"> на звание «Лучший орган территориального общественного</w:t>
      </w:r>
      <w:r w:rsidR="00D436DA">
        <w:rPr>
          <w:b/>
          <w:sz w:val="28"/>
        </w:rPr>
        <w:t xml:space="preserve"> </w:t>
      </w:r>
      <w:r w:rsidRPr="0029665D">
        <w:rPr>
          <w:b/>
          <w:sz w:val="28"/>
        </w:rPr>
        <w:t>самоуправления по Подгорненскому</w:t>
      </w:r>
    </w:p>
    <w:p w:rsidR="00CB1462" w:rsidRPr="0029665D" w:rsidRDefault="00CB1462" w:rsidP="00CB1462">
      <w:pPr>
        <w:jc w:val="center"/>
        <w:rPr>
          <w:b/>
          <w:sz w:val="28"/>
        </w:rPr>
      </w:pPr>
      <w:r w:rsidRPr="0029665D">
        <w:rPr>
          <w:b/>
          <w:sz w:val="28"/>
        </w:rPr>
        <w:t xml:space="preserve"> сельскому поселению</w:t>
      </w:r>
    </w:p>
    <w:p w:rsidR="00CB1462" w:rsidRPr="0029665D" w:rsidRDefault="00CB1462" w:rsidP="00CB1462">
      <w:pPr>
        <w:jc w:val="center"/>
        <w:rPr>
          <w:b/>
          <w:sz w:val="28"/>
        </w:rPr>
      </w:pPr>
    </w:p>
    <w:p w:rsidR="00CB1462" w:rsidRPr="0029665D" w:rsidRDefault="00CB1462" w:rsidP="00CB1462">
      <w:pPr>
        <w:jc w:val="center"/>
        <w:rPr>
          <w:b/>
          <w:sz w:val="28"/>
        </w:rPr>
      </w:pPr>
      <w:r w:rsidRPr="0029665D">
        <w:rPr>
          <w:b/>
          <w:sz w:val="28"/>
        </w:rPr>
        <w:t>1. Общие положения</w:t>
      </w:r>
    </w:p>
    <w:p w:rsidR="00CB1462" w:rsidRPr="0029665D" w:rsidRDefault="00CB1462" w:rsidP="00CB1462">
      <w:pPr>
        <w:jc w:val="center"/>
        <w:rPr>
          <w:b/>
          <w:sz w:val="28"/>
        </w:rPr>
      </w:pPr>
    </w:p>
    <w:p w:rsidR="00CB1462" w:rsidRPr="0029665D" w:rsidRDefault="00CB1462" w:rsidP="00CB1462">
      <w:pPr>
        <w:jc w:val="both"/>
        <w:rPr>
          <w:sz w:val="28"/>
        </w:rPr>
      </w:pPr>
      <w:r w:rsidRPr="0029665D">
        <w:rPr>
          <w:sz w:val="28"/>
        </w:rPr>
        <w:t xml:space="preserve">     1.1. Конкурс на звание «Лучший орган территориального общественного самоуправления» (далее – конкурс) проводится в целях:</w:t>
      </w:r>
    </w:p>
    <w:p w:rsidR="00CB1462" w:rsidRPr="0029665D" w:rsidRDefault="00CB1462" w:rsidP="00CB1462">
      <w:pPr>
        <w:jc w:val="both"/>
        <w:rPr>
          <w:sz w:val="28"/>
        </w:rPr>
      </w:pPr>
    </w:p>
    <w:p w:rsidR="00CB1462" w:rsidRPr="0029665D" w:rsidRDefault="00CB1462" w:rsidP="00CB1462">
      <w:pPr>
        <w:jc w:val="both"/>
        <w:rPr>
          <w:sz w:val="28"/>
        </w:rPr>
      </w:pPr>
      <w:r w:rsidRPr="0029665D">
        <w:rPr>
          <w:sz w:val="28"/>
        </w:rPr>
        <w:t xml:space="preserve">     - привлечения наибольшего числа граждан для самостоятельного и под свою ответственность осуществления собственных инициатив по вопросам местного значения;</w:t>
      </w:r>
    </w:p>
    <w:p w:rsidR="00CB1462" w:rsidRPr="0029665D" w:rsidRDefault="00CB1462" w:rsidP="00CB1462">
      <w:pPr>
        <w:jc w:val="both"/>
        <w:rPr>
          <w:sz w:val="28"/>
        </w:rPr>
      </w:pPr>
    </w:p>
    <w:p w:rsidR="00CB1462" w:rsidRPr="0029665D" w:rsidRDefault="00CB1462" w:rsidP="00CB1462">
      <w:pPr>
        <w:jc w:val="both"/>
        <w:rPr>
          <w:sz w:val="28"/>
        </w:rPr>
      </w:pPr>
      <w:r w:rsidRPr="0029665D">
        <w:rPr>
          <w:sz w:val="28"/>
        </w:rPr>
        <w:t xml:space="preserve">     - обобщения и распространения положительного опыта работы органов территориального общественного самоуправления по участию граждан в благоустройстве территорий дворов, улиц, населенных пунктов.</w:t>
      </w:r>
    </w:p>
    <w:p w:rsidR="00CB1462" w:rsidRPr="0029665D" w:rsidRDefault="00CB1462" w:rsidP="00CB1462">
      <w:pPr>
        <w:jc w:val="both"/>
        <w:rPr>
          <w:sz w:val="28"/>
        </w:rPr>
      </w:pPr>
    </w:p>
    <w:p w:rsidR="00CB1462" w:rsidRDefault="00CB1462" w:rsidP="00CB1462">
      <w:pPr>
        <w:jc w:val="both"/>
        <w:rPr>
          <w:sz w:val="28"/>
        </w:rPr>
      </w:pPr>
      <w:r w:rsidRPr="0029665D">
        <w:rPr>
          <w:sz w:val="28"/>
        </w:rPr>
        <w:t xml:space="preserve">     1.2. В конкурсе принимают участие любые органы территориального общественного самоуправления, расположенные в границах Подгорненского сельского поселения Отрадненского района, утвержденные в соответствии с действующим уставом.</w:t>
      </w:r>
    </w:p>
    <w:p w:rsidR="00CB1462" w:rsidRDefault="00CB1462" w:rsidP="00CB1462">
      <w:pPr>
        <w:jc w:val="both"/>
        <w:rPr>
          <w:sz w:val="28"/>
        </w:rPr>
      </w:pPr>
    </w:p>
    <w:p w:rsidR="00CB1462" w:rsidRPr="00D45015" w:rsidRDefault="00CB1462" w:rsidP="00CB1462">
      <w:pPr>
        <w:shd w:val="clear" w:color="auto" w:fill="FFFFFF"/>
        <w:jc w:val="center"/>
        <w:rPr>
          <w:sz w:val="28"/>
          <w:szCs w:val="28"/>
        </w:rPr>
      </w:pPr>
      <w:r w:rsidRPr="00D45015">
        <w:rPr>
          <w:b/>
          <w:bCs/>
          <w:sz w:val="28"/>
          <w:szCs w:val="28"/>
        </w:rPr>
        <w:t>2. Цели и задачи конкурса</w:t>
      </w:r>
    </w:p>
    <w:p w:rsidR="00CB1462" w:rsidRPr="00D45015" w:rsidRDefault="00CB1462" w:rsidP="00CB1462">
      <w:pPr>
        <w:shd w:val="clear" w:color="auto" w:fill="FFFFFF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2.1. Конкурс проводится администрацией  </w:t>
      </w:r>
      <w:r>
        <w:rPr>
          <w:sz w:val="28"/>
          <w:szCs w:val="28"/>
        </w:rPr>
        <w:t>Подгорненского</w:t>
      </w:r>
      <w:r w:rsidRPr="00D45015">
        <w:rPr>
          <w:sz w:val="28"/>
          <w:szCs w:val="28"/>
        </w:rPr>
        <w:t xml:space="preserve">  сельского поселения Отрадненского района с целью:</w:t>
      </w:r>
    </w:p>
    <w:p w:rsidR="00CB1462" w:rsidRPr="00D45015" w:rsidRDefault="00CB1462" w:rsidP="00CB1462">
      <w:pPr>
        <w:shd w:val="clear" w:color="auto" w:fill="FFFFFF"/>
        <w:spacing w:after="15"/>
        <w:jc w:val="center"/>
        <w:rPr>
          <w:sz w:val="28"/>
          <w:szCs w:val="28"/>
        </w:rPr>
      </w:pPr>
      <w:r w:rsidRPr="00D45015">
        <w:rPr>
          <w:sz w:val="28"/>
          <w:szCs w:val="28"/>
        </w:rPr>
        <w:t xml:space="preserve"> 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>активизации деятельности органов территориального общественного самоуправления, населения по наведению чистоты, порядка, благоустройства в микрорайонах;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>привлечения населения к озеленению улиц,  дворов, декоративного оформления фасадов зданий.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lastRenderedPageBreak/>
        <w:t xml:space="preserve">активизации деятельности органов территориального общественного самоуправления по улучшению работы </w:t>
      </w:r>
      <w:hyperlink r:id="rId6" w:tooltip="Товары для спорта" w:history="1">
        <w:r w:rsidRPr="00D45015">
          <w:rPr>
            <w:sz w:val="28"/>
            <w:szCs w:val="28"/>
          </w:rPr>
          <w:t>спортивных</w:t>
        </w:r>
      </w:hyperlink>
      <w:r w:rsidRPr="00D45015">
        <w:rPr>
          <w:sz w:val="28"/>
          <w:szCs w:val="28"/>
        </w:rPr>
        <w:t xml:space="preserve"> площадок в зимнее и летнее время, увеличению числа площадок, их разнообразия, оснащенности;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привлечения детей и подростков к спортивно-массовой и кружковой работе в </w:t>
      </w:r>
      <w:hyperlink r:id="rId7" w:tooltip="Курсы для школьников" w:history="1">
        <w:r w:rsidRPr="00D45015">
          <w:rPr>
            <w:sz w:val="28"/>
            <w:szCs w:val="28"/>
          </w:rPr>
          <w:t>школах</w:t>
        </w:r>
      </w:hyperlink>
      <w:r w:rsidRPr="00D45015">
        <w:rPr>
          <w:sz w:val="28"/>
          <w:szCs w:val="28"/>
        </w:rPr>
        <w:t xml:space="preserve">, </w:t>
      </w:r>
      <w:hyperlink r:id="rId8" w:history="1">
        <w:r w:rsidRPr="00D45015">
          <w:rPr>
            <w:sz w:val="28"/>
            <w:szCs w:val="28"/>
          </w:rPr>
          <w:t>детских</w:t>
        </w:r>
      </w:hyperlink>
      <w:r w:rsidRPr="00D45015">
        <w:rPr>
          <w:sz w:val="28"/>
          <w:szCs w:val="28"/>
        </w:rPr>
        <w:t xml:space="preserve"> клубах по месту жительства;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привлечения населения к </w:t>
      </w:r>
      <w:hyperlink r:id="rId9" w:tooltip="Охрана, сигнализация, видеонаблюдение" w:history="1">
        <w:r w:rsidRPr="00D45015">
          <w:rPr>
            <w:sz w:val="28"/>
            <w:szCs w:val="28"/>
          </w:rPr>
          <w:t>охране</w:t>
        </w:r>
      </w:hyperlink>
      <w:r w:rsidRPr="00D45015">
        <w:rPr>
          <w:sz w:val="28"/>
          <w:szCs w:val="28"/>
        </w:rPr>
        <w:t xml:space="preserve"> общественного порядка, предупреждению и профилактике правонарушений, повышение активности отрядов общественного порядка, развитию сети опорных пунктов;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>освещения деятельности работы органов территориального общественного самоуправления в средствах массовой информации.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b/>
          <w:bCs/>
          <w:sz w:val="28"/>
          <w:szCs w:val="28"/>
        </w:rPr>
        <w:t xml:space="preserve">                                 3. Порядок проведения конкурса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3.1. Конкурс в </w:t>
      </w:r>
      <w:r>
        <w:rPr>
          <w:sz w:val="28"/>
          <w:szCs w:val="28"/>
        </w:rPr>
        <w:t>Подгорненском</w:t>
      </w:r>
      <w:r w:rsidRPr="00D45015">
        <w:rPr>
          <w:sz w:val="28"/>
          <w:szCs w:val="28"/>
        </w:rPr>
        <w:t xml:space="preserve">  сельском поселении Отрадненского района проводится среди органов территориального общественного самоуправления поселения в один этап.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Для организации проведения конкурса в администрации </w:t>
      </w:r>
      <w:r>
        <w:rPr>
          <w:sz w:val="28"/>
          <w:szCs w:val="28"/>
        </w:rPr>
        <w:t>Подгорненского</w:t>
      </w:r>
      <w:r w:rsidRPr="00D45015">
        <w:rPr>
          <w:sz w:val="28"/>
          <w:szCs w:val="28"/>
        </w:rPr>
        <w:t xml:space="preserve">  сельского поселения Отрадненского района создается комиссия в составе представителей: Совета депутатов  </w:t>
      </w:r>
      <w:r>
        <w:rPr>
          <w:sz w:val="28"/>
          <w:szCs w:val="28"/>
        </w:rPr>
        <w:t>Подгорненского</w:t>
      </w:r>
      <w:r w:rsidRPr="00D45015">
        <w:rPr>
          <w:sz w:val="28"/>
          <w:szCs w:val="28"/>
        </w:rPr>
        <w:t xml:space="preserve">  сельского поселения Отрадненского района, администрации поселения, общественных организаций и др.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3.2. Комиссия подводит итоги конкурса на территории </w:t>
      </w:r>
      <w:r>
        <w:rPr>
          <w:sz w:val="28"/>
          <w:szCs w:val="28"/>
        </w:rPr>
        <w:t>Подгорненского</w:t>
      </w:r>
      <w:r w:rsidRPr="00D45015">
        <w:rPr>
          <w:sz w:val="28"/>
          <w:szCs w:val="28"/>
        </w:rPr>
        <w:t xml:space="preserve">  сельского поселения Отрадненского, выявляет победителя, утверждает постановлением администрации </w:t>
      </w:r>
      <w:r>
        <w:rPr>
          <w:sz w:val="28"/>
          <w:szCs w:val="28"/>
        </w:rPr>
        <w:t>Подгорненского</w:t>
      </w:r>
      <w:r w:rsidRPr="00D45015">
        <w:rPr>
          <w:sz w:val="28"/>
          <w:szCs w:val="28"/>
        </w:rPr>
        <w:t xml:space="preserve">  сельского поселения Отрадненского района и представляет данное постановление и характеристику, отражающую деятельность органа территориального общественного самоуправления, в районную комиссию по подведению итогов конкурса на звание «Лучший орган территориального общественного самоуправления».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3.3. </w:t>
      </w:r>
      <w:proofErr w:type="gramStart"/>
      <w:r w:rsidRPr="00D45015">
        <w:rPr>
          <w:sz w:val="28"/>
          <w:szCs w:val="28"/>
        </w:rPr>
        <w:t xml:space="preserve">Комиссии при  подведении итогов конкурса на территории </w:t>
      </w:r>
      <w:r>
        <w:rPr>
          <w:sz w:val="28"/>
          <w:szCs w:val="28"/>
        </w:rPr>
        <w:t>Подгорненского</w:t>
      </w:r>
      <w:r w:rsidRPr="00D45015">
        <w:rPr>
          <w:sz w:val="28"/>
          <w:szCs w:val="28"/>
        </w:rPr>
        <w:t xml:space="preserve">  сельского поселения Отрадненского района руководствоваться показателями, характеризующими работу органов территориального общественного самоуправления по осуществлению ими деятельности по благоустройству своей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самих граждан, так и других, не запрещенных законом источников.</w:t>
      </w:r>
      <w:proofErr w:type="gramEnd"/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b/>
          <w:bCs/>
          <w:sz w:val="28"/>
          <w:szCs w:val="28"/>
        </w:rPr>
        <w:t>4. Критерии оценки деятельности органов территориального общественного самоуправления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lastRenderedPageBreak/>
        <w:t>1) защита прав и законных интересов жителей;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2) оказание содействия правоохранительным органам в поддержании общественного порядка на территории органа ТОС;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3) работа с детьми и подростками, содействие в проведении культурных, спортивных, лечебно-оздоровительных и других мероприятий;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4) защита интересов жителей как потребителей коммунально-бытовых услуг в соответствующих службах;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5) содействие жителям в решении жилищной проблемы, подготовка соответствующих ходатайств и проведение консультаций;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6) внесение предложений в администрацию поселения по вопросам, затрагивающим интересы жителей, в том числе: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- использования земельных участков на территории ТОС под строительство, детские и оздоровительные площадки, скверы, стоянки автомобилей, гаражи, площадки для выгула собак и для других общественно полезных целей;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- по размещению объектов торговли, общественного питания, бытового обслуживания, здравоохранения на территории ТОС;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7) содействие мерам санитарного, эпидемиологического, экологического и пожарного контроля и безопасности;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 xml:space="preserve">8) общественный </w:t>
      </w:r>
      <w:proofErr w:type="gramStart"/>
      <w:r w:rsidRPr="003062C5">
        <w:rPr>
          <w:sz w:val="28"/>
          <w:szCs w:val="28"/>
        </w:rPr>
        <w:t>контроль за</w:t>
      </w:r>
      <w:proofErr w:type="gramEnd"/>
      <w:r w:rsidRPr="003062C5">
        <w:rPr>
          <w:sz w:val="28"/>
          <w:szCs w:val="28"/>
        </w:rPr>
        <w:t xml:space="preserve"> качеством уборки территории, вывозом мусора, за работой соответствующих служб по эксплуатации домовладений и устранению аварийных ситуаций, а также за правильностью тарифов на коммунальные услуги и своевременностью оплаты этих услуг;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9) участие в общественных мероприятиях по благоустройству территории;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10) информирование населения о решениях Совета Подгорненского сельского поселения, принятых по предложению или при участии ТОС;</w:t>
      </w:r>
    </w:p>
    <w:p w:rsidR="003062C5" w:rsidRPr="003062C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11) взаимодействие с депутатами Совета  Подгорненского сельского поселения, избранными от соответствующих избирательных округов, органами местного самоуправления, администрацией;</w:t>
      </w:r>
    </w:p>
    <w:p w:rsidR="00CB1462" w:rsidRPr="00D45015" w:rsidRDefault="003062C5" w:rsidP="003062C5">
      <w:pPr>
        <w:shd w:val="clear" w:color="auto" w:fill="FFFFFF"/>
        <w:spacing w:after="360"/>
        <w:jc w:val="both"/>
        <w:rPr>
          <w:sz w:val="28"/>
          <w:szCs w:val="28"/>
        </w:rPr>
      </w:pPr>
      <w:r w:rsidRPr="003062C5">
        <w:rPr>
          <w:sz w:val="28"/>
          <w:szCs w:val="28"/>
        </w:rPr>
        <w:t>12) созывы сходов (конференций) граждан, проведение опросов по вопросам, затрагивающим интересы граждан, проживающих на территории ТОС.</w:t>
      </w:r>
      <w:bookmarkStart w:id="0" w:name="_GoBack"/>
      <w:bookmarkEnd w:id="0"/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b/>
          <w:bCs/>
          <w:sz w:val="28"/>
          <w:szCs w:val="28"/>
        </w:rPr>
        <w:lastRenderedPageBreak/>
        <w:t>5. Порядок подведения итогов конкурса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>5.1. Итоги конкурса подводятся комиссией и оформляются протоколом.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>5.2. Максимальная оценка за выполнение каждого из критериев, указанных в п.3, настоящего Положения, составляет 5 баллов.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>5.3. Победитель конкурса определяется по наибольшему числу набранных баллов.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5.4. По итогам проведения конкурса издается постановление администрации </w:t>
      </w:r>
      <w:r>
        <w:rPr>
          <w:sz w:val="28"/>
          <w:szCs w:val="28"/>
        </w:rPr>
        <w:t>Подгорненского</w:t>
      </w:r>
      <w:r w:rsidRPr="00D45015">
        <w:rPr>
          <w:sz w:val="28"/>
          <w:szCs w:val="28"/>
        </w:rPr>
        <w:t xml:space="preserve">  сельского поселения Отрадненского   района  о награждении победителей конкурса.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b/>
          <w:bCs/>
          <w:sz w:val="28"/>
          <w:szCs w:val="28"/>
        </w:rPr>
        <w:t>6. Награждение победителей конкурса</w:t>
      </w:r>
    </w:p>
    <w:p w:rsidR="00CB1462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6.1. Органы территориального общественного самоуправления, занявшие призовые места в конкурсе награждаются </w:t>
      </w:r>
      <w:r w:rsidRPr="0006737E">
        <w:rPr>
          <w:sz w:val="28"/>
          <w:szCs w:val="28"/>
        </w:rPr>
        <w:t>Почетной грамотой главы По</w:t>
      </w:r>
      <w:r>
        <w:rPr>
          <w:sz w:val="28"/>
          <w:szCs w:val="28"/>
        </w:rPr>
        <w:t>дгорненского</w:t>
      </w:r>
      <w:r w:rsidRPr="0006737E">
        <w:rPr>
          <w:sz w:val="28"/>
          <w:szCs w:val="28"/>
        </w:rPr>
        <w:t xml:space="preserve"> сельского поселения Отрадненского района и  ценным подарком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за </w:t>
      </w:r>
      <w:r w:rsidRPr="0006737E">
        <w:rPr>
          <w:sz w:val="28"/>
          <w:szCs w:val="28"/>
        </w:rPr>
        <w:t xml:space="preserve"> 1-е место – Почетной грамотой главы По</w:t>
      </w:r>
      <w:r>
        <w:rPr>
          <w:sz w:val="28"/>
          <w:szCs w:val="28"/>
        </w:rPr>
        <w:t>дгорненского</w:t>
      </w:r>
      <w:r w:rsidRPr="0006737E">
        <w:rPr>
          <w:sz w:val="28"/>
          <w:szCs w:val="28"/>
        </w:rPr>
        <w:t xml:space="preserve"> сельского поселения Отрадненского района и  ценным подарком</w:t>
      </w:r>
    </w:p>
    <w:p w:rsidR="00CB1462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за 2 место </w:t>
      </w:r>
      <w:r>
        <w:rPr>
          <w:sz w:val="28"/>
          <w:szCs w:val="28"/>
        </w:rPr>
        <w:t xml:space="preserve">- </w:t>
      </w:r>
      <w:r w:rsidRPr="0006737E">
        <w:rPr>
          <w:sz w:val="28"/>
          <w:szCs w:val="28"/>
        </w:rPr>
        <w:t>Почетной грамотой главы По</w:t>
      </w:r>
      <w:r>
        <w:rPr>
          <w:sz w:val="28"/>
          <w:szCs w:val="28"/>
        </w:rPr>
        <w:t>дгорненского</w:t>
      </w:r>
      <w:r w:rsidRPr="0006737E">
        <w:rPr>
          <w:sz w:val="28"/>
          <w:szCs w:val="28"/>
        </w:rPr>
        <w:t xml:space="preserve"> сельского поселения Отрадненского района 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за 3 место – </w:t>
      </w:r>
      <w:r w:rsidRPr="0006737E">
        <w:rPr>
          <w:sz w:val="28"/>
          <w:szCs w:val="28"/>
        </w:rPr>
        <w:t>Почетной грамотой главы По</w:t>
      </w:r>
      <w:r>
        <w:rPr>
          <w:sz w:val="28"/>
          <w:szCs w:val="28"/>
        </w:rPr>
        <w:t>дгорненского</w:t>
      </w:r>
      <w:r w:rsidRPr="0006737E">
        <w:rPr>
          <w:sz w:val="28"/>
          <w:szCs w:val="28"/>
        </w:rPr>
        <w:t xml:space="preserve"> сельского поселения Отрадненского района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>Поощрение победителей осуществляется за счет средств, предусмотренных в бюджете поселения.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 xml:space="preserve">6.2. Вручение </w:t>
      </w:r>
      <w:r>
        <w:rPr>
          <w:sz w:val="28"/>
          <w:szCs w:val="28"/>
        </w:rPr>
        <w:t xml:space="preserve">Почетных грамот </w:t>
      </w:r>
      <w:r w:rsidRPr="0006737E">
        <w:rPr>
          <w:sz w:val="28"/>
          <w:szCs w:val="28"/>
        </w:rPr>
        <w:t xml:space="preserve"> главы По</w:t>
      </w:r>
      <w:r>
        <w:rPr>
          <w:sz w:val="28"/>
          <w:szCs w:val="28"/>
        </w:rPr>
        <w:t>дгорненского</w:t>
      </w:r>
      <w:r w:rsidRPr="0006737E">
        <w:rPr>
          <w:sz w:val="28"/>
          <w:szCs w:val="28"/>
        </w:rPr>
        <w:t xml:space="preserve"> сельского поселения Отрадненского района и  ценны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подарков</w:t>
      </w:r>
      <w:r w:rsidRPr="00D45015">
        <w:rPr>
          <w:sz w:val="28"/>
          <w:szCs w:val="28"/>
        </w:rPr>
        <w:t>производится</w:t>
      </w:r>
      <w:proofErr w:type="spellEnd"/>
      <w:r w:rsidRPr="00D45015">
        <w:rPr>
          <w:sz w:val="28"/>
          <w:szCs w:val="28"/>
        </w:rPr>
        <w:t xml:space="preserve"> в торжественной обстановке.</w:t>
      </w:r>
    </w:p>
    <w:p w:rsidR="00CB1462" w:rsidRPr="00D45015" w:rsidRDefault="00CB1462" w:rsidP="00CB1462">
      <w:pPr>
        <w:shd w:val="clear" w:color="auto" w:fill="FFFFFF"/>
        <w:spacing w:after="360"/>
        <w:jc w:val="both"/>
        <w:rPr>
          <w:sz w:val="28"/>
          <w:szCs w:val="28"/>
        </w:rPr>
      </w:pPr>
      <w:r w:rsidRPr="00D45015">
        <w:rPr>
          <w:sz w:val="28"/>
          <w:szCs w:val="28"/>
        </w:rPr>
        <w:t>6.3. Итоги конкурса подлежат опубликованию в районной газете « Сельская жизнь»</w:t>
      </w:r>
    </w:p>
    <w:p w:rsidR="00CB1462" w:rsidRPr="00D45015" w:rsidRDefault="00CB1462" w:rsidP="00CB1462">
      <w:pPr>
        <w:shd w:val="clear" w:color="auto" w:fill="FFFFFF"/>
        <w:spacing w:after="360"/>
        <w:rPr>
          <w:sz w:val="28"/>
          <w:szCs w:val="28"/>
        </w:rPr>
      </w:pPr>
      <w:r w:rsidRPr="00D45015">
        <w:rPr>
          <w:sz w:val="28"/>
          <w:szCs w:val="28"/>
        </w:rPr>
        <w:t xml:space="preserve">Начальник общего отдела                                            </w:t>
      </w:r>
      <w:r>
        <w:rPr>
          <w:sz w:val="28"/>
          <w:szCs w:val="28"/>
        </w:rPr>
        <w:t xml:space="preserve">              </w:t>
      </w:r>
      <w:r w:rsidRPr="00D45015">
        <w:rPr>
          <w:sz w:val="28"/>
          <w:szCs w:val="28"/>
        </w:rPr>
        <w:t xml:space="preserve">     </w:t>
      </w:r>
      <w:r>
        <w:rPr>
          <w:sz w:val="28"/>
          <w:szCs w:val="28"/>
        </w:rPr>
        <w:t>В.Н. Антипов</w:t>
      </w:r>
    </w:p>
    <w:p w:rsidR="00CB1462" w:rsidRPr="0029665D" w:rsidRDefault="00CB1462" w:rsidP="00CB1462">
      <w:pPr>
        <w:jc w:val="both"/>
        <w:rPr>
          <w:sz w:val="28"/>
        </w:rPr>
      </w:pPr>
    </w:p>
    <w:p w:rsidR="00CB1462" w:rsidRPr="0029665D" w:rsidRDefault="00CB1462" w:rsidP="00CB1462">
      <w:pPr>
        <w:jc w:val="both"/>
        <w:rPr>
          <w:sz w:val="28"/>
        </w:rPr>
      </w:pPr>
    </w:p>
    <w:p w:rsidR="00CB1462" w:rsidRPr="0029665D" w:rsidRDefault="00CB1462" w:rsidP="00CB1462">
      <w:pPr>
        <w:rPr>
          <w:sz w:val="28"/>
        </w:rPr>
      </w:pPr>
    </w:p>
    <w:p w:rsidR="00CB1462" w:rsidRPr="0029665D" w:rsidRDefault="00CB1462" w:rsidP="00CB1462">
      <w:pPr>
        <w:rPr>
          <w:sz w:val="28"/>
        </w:rPr>
      </w:pPr>
    </w:p>
    <w:p w:rsidR="00856875" w:rsidRDefault="00856875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A9C" w:rsidRDefault="00427A9C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EB9" w:rsidRPr="00EB6EB9" w:rsidRDefault="00EB6EB9" w:rsidP="00EB6EB9">
      <w:pPr>
        <w:shd w:val="clear" w:color="auto" w:fill="FFFFFF"/>
        <w:spacing w:after="360"/>
        <w:jc w:val="right"/>
        <w:rPr>
          <w:sz w:val="28"/>
          <w:szCs w:val="28"/>
        </w:rPr>
      </w:pPr>
      <w:r w:rsidRPr="00EB6EB9">
        <w:rPr>
          <w:sz w:val="28"/>
          <w:szCs w:val="28"/>
        </w:rPr>
        <w:t>ПРИЛОЖЕНИЕ №2</w:t>
      </w:r>
    </w:p>
    <w:p w:rsidR="00EB6EB9" w:rsidRPr="00EB6EB9" w:rsidRDefault="00EB6EB9" w:rsidP="00EB6EB9">
      <w:pPr>
        <w:shd w:val="clear" w:color="auto" w:fill="FFFFFF"/>
        <w:jc w:val="center"/>
        <w:rPr>
          <w:sz w:val="28"/>
          <w:szCs w:val="28"/>
        </w:rPr>
      </w:pPr>
      <w:r w:rsidRPr="00EB6EB9">
        <w:rPr>
          <w:sz w:val="28"/>
          <w:szCs w:val="28"/>
        </w:rPr>
        <w:t xml:space="preserve">                                                                                          УТВЕРЖДЕН</w:t>
      </w:r>
    </w:p>
    <w:p w:rsidR="00EB6EB9" w:rsidRPr="00EB6EB9" w:rsidRDefault="00EB6EB9" w:rsidP="00EB6EB9">
      <w:pPr>
        <w:shd w:val="clear" w:color="auto" w:fill="FFFFFF"/>
        <w:jc w:val="right"/>
        <w:rPr>
          <w:sz w:val="28"/>
          <w:szCs w:val="28"/>
        </w:rPr>
      </w:pPr>
      <w:r w:rsidRPr="00EB6EB9">
        <w:rPr>
          <w:sz w:val="28"/>
          <w:szCs w:val="28"/>
        </w:rPr>
        <w:t>постановлением администрации</w:t>
      </w:r>
    </w:p>
    <w:p w:rsidR="00EB6EB9" w:rsidRPr="00EB6EB9" w:rsidRDefault="00EB6EB9" w:rsidP="00EB6EB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Pr="00EB6EB9">
        <w:rPr>
          <w:sz w:val="28"/>
          <w:szCs w:val="28"/>
        </w:rPr>
        <w:t xml:space="preserve">  сельского</w:t>
      </w:r>
    </w:p>
    <w:p w:rsidR="00EB6EB9" w:rsidRPr="00EB6EB9" w:rsidRDefault="00EB6EB9" w:rsidP="00EB6EB9">
      <w:pPr>
        <w:shd w:val="clear" w:color="auto" w:fill="FFFFFF"/>
        <w:jc w:val="right"/>
        <w:rPr>
          <w:sz w:val="28"/>
          <w:szCs w:val="28"/>
        </w:rPr>
      </w:pPr>
      <w:r w:rsidRPr="00EB6EB9">
        <w:rPr>
          <w:sz w:val="28"/>
          <w:szCs w:val="28"/>
        </w:rPr>
        <w:t xml:space="preserve"> поселения Отрадненского  района</w:t>
      </w:r>
    </w:p>
    <w:p w:rsidR="00EB6EB9" w:rsidRPr="00EB6EB9" w:rsidRDefault="00EB6EB9" w:rsidP="00EB6EB9">
      <w:pPr>
        <w:shd w:val="clear" w:color="auto" w:fill="FFFFFF"/>
        <w:jc w:val="right"/>
        <w:rPr>
          <w:sz w:val="28"/>
          <w:szCs w:val="28"/>
        </w:rPr>
      </w:pPr>
      <w:r w:rsidRPr="00EB6EB9">
        <w:rPr>
          <w:sz w:val="28"/>
          <w:szCs w:val="28"/>
        </w:rPr>
        <w:t xml:space="preserve">от  </w:t>
      </w:r>
      <w:r w:rsidRPr="00EB6EB9">
        <w:rPr>
          <w:sz w:val="28"/>
          <w:szCs w:val="28"/>
          <w:u w:val="single"/>
        </w:rPr>
        <w:t>29.12.2015</w:t>
      </w:r>
      <w:r>
        <w:rPr>
          <w:sz w:val="28"/>
          <w:szCs w:val="28"/>
          <w:u w:val="single"/>
        </w:rPr>
        <w:t xml:space="preserve"> </w:t>
      </w:r>
      <w:r w:rsidRPr="00EB6EB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145</w:t>
      </w:r>
    </w:p>
    <w:p w:rsidR="00EB6EB9" w:rsidRPr="00EB6EB9" w:rsidRDefault="00EB6EB9" w:rsidP="00EB6EB9">
      <w:pPr>
        <w:shd w:val="clear" w:color="auto" w:fill="FFFFFF"/>
        <w:spacing w:after="360"/>
        <w:jc w:val="center"/>
        <w:rPr>
          <w:sz w:val="28"/>
          <w:szCs w:val="28"/>
        </w:rPr>
      </w:pPr>
      <w:r w:rsidRPr="00EB6EB9">
        <w:rPr>
          <w:b/>
          <w:bCs/>
          <w:sz w:val="28"/>
          <w:szCs w:val="28"/>
        </w:rPr>
        <w:t>Состав</w:t>
      </w:r>
    </w:p>
    <w:p w:rsidR="00EB6EB9" w:rsidRPr="00EB6EB9" w:rsidRDefault="00EB6EB9" w:rsidP="00EB6EB9">
      <w:pPr>
        <w:shd w:val="clear" w:color="auto" w:fill="FFFFFF"/>
        <w:spacing w:after="360"/>
        <w:jc w:val="center"/>
        <w:rPr>
          <w:sz w:val="28"/>
          <w:szCs w:val="28"/>
        </w:rPr>
      </w:pPr>
      <w:r w:rsidRPr="00EB6EB9">
        <w:rPr>
          <w:sz w:val="28"/>
          <w:szCs w:val="28"/>
        </w:rPr>
        <w:t xml:space="preserve">комиссии по подведению итогов конкурса на </w:t>
      </w:r>
      <w:r>
        <w:rPr>
          <w:sz w:val="28"/>
          <w:szCs w:val="28"/>
        </w:rPr>
        <w:t>звание «Л</w:t>
      </w:r>
      <w:r w:rsidRPr="00EB6EB9">
        <w:rPr>
          <w:sz w:val="28"/>
          <w:szCs w:val="28"/>
        </w:rPr>
        <w:t xml:space="preserve">учший орган территориального общественного самоуправления </w:t>
      </w:r>
      <w:r>
        <w:rPr>
          <w:sz w:val="28"/>
          <w:szCs w:val="28"/>
        </w:rPr>
        <w:t>Подгорненского</w:t>
      </w:r>
      <w:r w:rsidRPr="00EB6EB9">
        <w:rPr>
          <w:sz w:val="28"/>
          <w:szCs w:val="28"/>
        </w:rPr>
        <w:t xml:space="preserve">  сельского поселения Отрадненского  района</w:t>
      </w:r>
      <w:r>
        <w:rPr>
          <w:sz w:val="28"/>
          <w:szCs w:val="28"/>
        </w:rPr>
        <w:t>»</w:t>
      </w:r>
    </w:p>
    <w:tbl>
      <w:tblPr>
        <w:tblW w:w="0" w:type="auto"/>
        <w:jc w:val="center"/>
        <w:tblInd w:w="-176" w:type="dxa"/>
        <w:tblBorders>
          <w:top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EB6EB9" w:rsidRPr="00EB6EB9" w:rsidTr="00B14B1E">
        <w:trPr>
          <w:jc w:val="center"/>
        </w:trPr>
        <w:tc>
          <w:tcPr>
            <w:tcW w:w="3403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Default="00EB6EB9" w:rsidP="00EB6E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Леднёв</w:t>
            </w:r>
            <w:proofErr w:type="spellEnd"/>
          </w:p>
          <w:p w:rsidR="00EB6EB9" w:rsidRP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Александр Юрьевич</w:t>
            </w:r>
          </w:p>
        </w:tc>
        <w:tc>
          <w:tcPr>
            <w:tcW w:w="623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spacing w:after="360"/>
              <w:rPr>
                <w:sz w:val="28"/>
                <w:szCs w:val="28"/>
              </w:rPr>
            </w:pPr>
            <w:r w:rsidRPr="00EB6EB9">
              <w:rPr>
                <w:sz w:val="28"/>
                <w:szCs w:val="28"/>
              </w:rPr>
              <w:lastRenderedPageBreak/>
              <w:t xml:space="preserve">- глава </w:t>
            </w:r>
            <w:r>
              <w:rPr>
                <w:sz w:val="28"/>
                <w:szCs w:val="28"/>
              </w:rPr>
              <w:t>Подгорненского</w:t>
            </w:r>
            <w:r w:rsidRPr="00EB6EB9">
              <w:rPr>
                <w:sz w:val="28"/>
                <w:szCs w:val="28"/>
              </w:rPr>
              <w:t xml:space="preserve">  сельского </w:t>
            </w:r>
            <w:proofErr w:type="spellStart"/>
            <w:proofErr w:type="gramStart"/>
            <w:r w:rsidRPr="00EB6EB9">
              <w:rPr>
                <w:sz w:val="28"/>
                <w:szCs w:val="28"/>
              </w:rPr>
              <w:t>посе-ления</w:t>
            </w:r>
            <w:proofErr w:type="spellEnd"/>
            <w:proofErr w:type="gramEnd"/>
            <w:r w:rsidRPr="00EB6EB9">
              <w:rPr>
                <w:sz w:val="28"/>
                <w:szCs w:val="28"/>
              </w:rPr>
              <w:t xml:space="preserve"> </w:t>
            </w:r>
            <w:r w:rsidRPr="00EB6EB9">
              <w:rPr>
                <w:sz w:val="28"/>
                <w:szCs w:val="28"/>
              </w:rPr>
              <w:lastRenderedPageBreak/>
              <w:t>Отрадненского  района, председатель комиссии;</w:t>
            </w:r>
          </w:p>
        </w:tc>
      </w:tr>
      <w:tr w:rsidR="00EB6EB9" w:rsidRPr="00EB6EB9" w:rsidTr="00B14B1E">
        <w:trPr>
          <w:jc w:val="center"/>
        </w:trPr>
        <w:tc>
          <w:tcPr>
            <w:tcW w:w="3403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Ахизарова</w:t>
            </w:r>
            <w:proofErr w:type="spellEnd"/>
          </w:p>
          <w:p w:rsidR="00EB6EB9" w:rsidRP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623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spacing w:after="360"/>
              <w:rPr>
                <w:sz w:val="28"/>
                <w:szCs w:val="28"/>
              </w:rPr>
            </w:pPr>
            <w:r w:rsidRPr="00EB6E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старший финансист</w:t>
            </w:r>
            <w:r w:rsidRPr="00EB6EB9">
              <w:rPr>
                <w:sz w:val="28"/>
                <w:szCs w:val="28"/>
              </w:rPr>
              <w:t xml:space="preserve">  администрации, заместитель председателя комиссии;</w:t>
            </w:r>
          </w:p>
        </w:tc>
      </w:tr>
      <w:tr w:rsidR="00EB6EB9" w:rsidRPr="00EB6EB9" w:rsidTr="00B14B1E">
        <w:trPr>
          <w:jc w:val="center"/>
        </w:trPr>
        <w:tc>
          <w:tcPr>
            <w:tcW w:w="3403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</w:t>
            </w:r>
          </w:p>
          <w:p w:rsidR="00EB6EB9" w:rsidRP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Алексеевна</w:t>
            </w:r>
          </w:p>
        </w:tc>
        <w:tc>
          <w:tcPr>
            <w:tcW w:w="623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spacing w:after="360"/>
              <w:rPr>
                <w:sz w:val="28"/>
                <w:szCs w:val="28"/>
              </w:rPr>
            </w:pPr>
            <w:r w:rsidRPr="00EB6E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специалист имущественных отношений</w:t>
            </w:r>
            <w:r w:rsidRPr="00EB6EB9">
              <w:rPr>
                <w:sz w:val="28"/>
                <w:szCs w:val="28"/>
              </w:rPr>
              <w:t xml:space="preserve"> администрации, секретарь комиссии.</w:t>
            </w:r>
          </w:p>
        </w:tc>
      </w:tr>
      <w:tr w:rsidR="00EB6EB9" w:rsidRPr="00EB6EB9" w:rsidTr="00B14B1E">
        <w:trPr>
          <w:jc w:val="center"/>
        </w:trPr>
        <w:tc>
          <w:tcPr>
            <w:tcW w:w="3403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spacing w:after="360"/>
              <w:rPr>
                <w:sz w:val="28"/>
                <w:szCs w:val="28"/>
              </w:rPr>
            </w:pPr>
            <w:r w:rsidRPr="00EB6EB9">
              <w:rPr>
                <w:sz w:val="28"/>
                <w:szCs w:val="28"/>
              </w:rPr>
              <w:t>Члены комиссии:</w:t>
            </w:r>
          </w:p>
        </w:tc>
      </w:tr>
      <w:tr w:rsidR="00EB6EB9" w:rsidRPr="00EB6EB9" w:rsidTr="00B14B1E">
        <w:trPr>
          <w:jc w:val="center"/>
        </w:trPr>
        <w:tc>
          <w:tcPr>
            <w:tcW w:w="3403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Павличенко</w:t>
            </w:r>
          </w:p>
          <w:p w:rsidR="00EB6EB9" w:rsidRP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Эльвира </w:t>
            </w:r>
            <w:proofErr w:type="spellStart"/>
            <w:r>
              <w:rPr>
                <w:sz w:val="28"/>
                <w:szCs w:val="28"/>
              </w:rPr>
              <w:t>Рафаэловна</w:t>
            </w:r>
            <w:proofErr w:type="spellEnd"/>
          </w:p>
        </w:tc>
        <w:tc>
          <w:tcPr>
            <w:tcW w:w="623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spacing w:after="360"/>
              <w:rPr>
                <w:sz w:val="28"/>
                <w:szCs w:val="28"/>
              </w:rPr>
            </w:pPr>
            <w:r w:rsidRPr="00EB6EB9">
              <w:rPr>
                <w:sz w:val="28"/>
                <w:szCs w:val="28"/>
              </w:rPr>
              <w:t xml:space="preserve">- директор </w:t>
            </w:r>
            <w:r>
              <w:rPr>
                <w:sz w:val="28"/>
                <w:szCs w:val="28"/>
              </w:rPr>
              <w:t>МБО У СОШ № 12</w:t>
            </w:r>
            <w:r w:rsidRPr="00EB6EB9">
              <w:rPr>
                <w:sz w:val="28"/>
                <w:szCs w:val="28"/>
              </w:rPr>
              <w:t xml:space="preserve"> </w:t>
            </w:r>
            <w:proofErr w:type="gramStart"/>
            <w:r w:rsidRPr="00EB6EB9">
              <w:rPr>
                <w:sz w:val="28"/>
                <w:szCs w:val="28"/>
              </w:rPr>
              <w:t xml:space="preserve">( </w:t>
            </w:r>
            <w:proofErr w:type="gramEnd"/>
            <w:r w:rsidRPr="00EB6EB9">
              <w:rPr>
                <w:sz w:val="28"/>
                <w:szCs w:val="28"/>
              </w:rPr>
              <w:t>по согласованию);</w:t>
            </w:r>
          </w:p>
        </w:tc>
      </w:tr>
      <w:tr w:rsidR="00EB6EB9" w:rsidRPr="00EB6EB9" w:rsidTr="00B14B1E">
        <w:trPr>
          <w:trHeight w:val="772"/>
          <w:jc w:val="center"/>
        </w:trPr>
        <w:tc>
          <w:tcPr>
            <w:tcW w:w="3403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Default="00EB6EB9" w:rsidP="00EB6E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Замятко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6EB9" w:rsidRP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623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spacing w:after="360"/>
              <w:rPr>
                <w:sz w:val="28"/>
                <w:szCs w:val="28"/>
              </w:rPr>
            </w:pPr>
            <w:r w:rsidRPr="00EB6EB9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>Совета Подгорненского сельского поселения</w:t>
            </w:r>
            <w:r w:rsidRPr="00EB6EB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B6EB9" w:rsidRPr="00EB6EB9" w:rsidTr="00B14B1E">
        <w:trPr>
          <w:trHeight w:val="698"/>
          <w:jc w:val="center"/>
        </w:trPr>
        <w:tc>
          <w:tcPr>
            <w:tcW w:w="3403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Евгения Васильевна</w:t>
            </w:r>
          </w:p>
        </w:tc>
        <w:tc>
          <w:tcPr>
            <w:tcW w:w="623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spacing w:after="360"/>
              <w:rPr>
                <w:sz w:val="28"/>
                <w:szCs w:val="28"/>
              </w:rPr>
            </w:pPr>
            <w:r w:rsidRPr="00EB6EB9">
              <w:rPr>
                <w:sz w:val="28"/>
                <w:szCs w:val="28"/>
              </w:rPr>
              <w:t xml:space="preserve">- главный бухгалтер  администрации </w:t>
            </w:r>
            <w:r>
              <w:rPr>
                <w:sz w:val="28"/>
                <w:szCs w:val="28"/>
              </w:rPr>
              <w:t>Подгорненского</w:t>
            </w:r>
            <w:r w:rsidRPr="00EB6EB9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EB6EB9" w:rsidRPr="00EB6EB9" w:rsidTr="00B14B1E">
        <w:trPr>
          <w:trHeight w:val="691"/>
          <w:jc w:val="center"/>
        </w:trPr>
        <w:tc>
          <w:tcPr>
            <w:tcW w:w="3403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Малахова </w:t>
            </w:r>
          </w:p>
          <w:p w:rsidR="00EB6EB9" w:rsidRPr="00EB6EB9" w:rsidRDefault="00EB6EB9" w:rsidP="00EB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623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B9" w:rsidRPr="00EB6EB9" w:rsidRDefault="00EB6EB9" w:rsidP="00EB6EB9">
            <w:pPr>
              <w:spacing w:after="360"/>
              <w:rPr>
                <w:sz w:val="28"/>
                <w:szCs w:val="28"/>
              </w:rPr>
            </w:pPr>
            <w:r w:rsidRPr="00EB6EB9">
              <w:rPr>
                <w:sz w:val="28"/>
                <w:szCs w:val="28"/>
              </w:rPr>
              <w:t xml:space="preserve">- специалист по </w:t>
            </w:r>
            <w:r>
              <w:rPr>
                <w:sz w:val="28"/>
                <w:szCs w:val="28"/>
              </w:rPr>
              <w:t>налогам</w:t>
            </w:r>
            <w:r w:rsidRPr="00EB6EB9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Подгорненского</w:t>
            </w:r>
            <w:r w:rsidRPr="00EB6EB9">
              <w:rPr>
                <w:sz w:val="28"/>
                <w:szCs w:val="28"/>
              </w:rPr>
              <w:t xml:space="preserve">  сельского поселения;</w:t>
            </w:r>
          </w:p>
        </w:tc>
      </w:tr>
    </w:tbl>
    <w:p w:rsidR="00EB6EB9" w:rsidRDefault="00EB6EB9" w:rsidP="00EB6EB9">
      <w:pPr>
        <w:shd w:val="clear" w:color="auto" w:fill="FFFFFF"/>
        <w:spacing w:after="360"/>
        <w:rPr>
          <w:sz w:val="28"/>
          <w:szCs w:val="28"/>
        </w:rPr>
      </w:pPr>
    </w:p>
    <w:p w:rsidR="00EB6EB9" w:rsidRPr="00EB6EB9" w:rsidRDefault="00EB6EB9" w:rsidP="00EB6EB9">
      <w:pPr>
        <w:shd w:val="clear" w:color="auto" w:fill="FFFFFF"/>
        <w:spacing w:after="360"/>
        <w:rPr>
          <w:sz w:val="28"/>
          <w:szCs w:val="28"/>
        </w:rPr>
      </w:pPr>
      <w:r w:rsidRPr="00EB6EB9">
        <w:rPr>
          <w:sz w:val="28"/>
          <w:szCs w:val="28"/>
        </w:rPr>
        <w:t xml:space="preserve">Начальник общего отдела                                                 </w:t>
      </w:r>
      <w:r>
        <w:rPr>
          <w:sz w:val="28"/>
          <w:szCs w:val="28"/>
        </w:rPr>
        <w:t xml:space="preserve">       В.Н. </w:t>
      </w:r>
      <w:proofErr w:type="spellStart"/>
      <w:r>
        <w:rPr>
          <w:sz w:val="28"/>
          <w:szCs w:val="28"/>
        </w:rPr>
        <w:t>Атипов</w:t>
      </w:r>
      <w:proofErr w:type="spellEnd"/>
    </w:p>
    <w:p w:rsidR="00EB6EB9" w:rsidRDefault="00EB6EB9" w:rsidP="008568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B6EB9" w:rsidSect="00D436D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8B"/>
    <w:rsid w:val="00066F20"/>
    <w:rsid w:val="002A256E"/>
    <w:rsid w:val="002C0DDC"/>
    <w:rsid w:val="003062C5"/>
    <w:rsid w:val="00427A9C"/>
    <w:rsid w:val="004E738B"/>
    <w:rsid w:val="00751BE4"/>
    <w:rsid w:val="00856875"/>
    <w:rsid w:val="00BA06CA"/>
    <w:rsid w:val="00C477A7"/>
    <w:rsid w:val="00CB1462"/>
    <w:rsid w:val="00CF7D6A"/>
    <w:rsid w:val="00D436DA"/>
    <w:rsid w:val="00E621D4"/>
    <w:rsid w:val="00E73A0A"/>
    <w:rsid w:val="00E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568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687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568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687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68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83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208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19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8</cp:revision>
  <cp:lastPrinted>2017-02-09T08:50:00Z</cp:lastPrinted>
  <dcterms:created xsi:type="dcterms:W3CDTF">2016-08-15T11:41:00Z</dcterms:created>
  <dcterms:modified xsi:type="dcterms:W3CDTF">2017-02-09T11:28:00Z</dcterms:modified>
</cp:coreProperties>
</file>